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F4D8A7B" w14:textId="77777777" w:rsidR="00AE24DF" w:rsidRDefault="00AE24DF">
      <w:pPr>
        <w:spacing w:beforeLines="50" w:before="156" w:afterLines="50" w:after="156"/>
        <w:ind w:firstLineChars="200" w:firstLine="1044"/>
        <w:jc w:val="center"/>
        <w:rPr>
          <w:rFonts w:ascii="宋体" w:eastAsia="宋体" w:hAnsi="宋体" w:cs="宋体"/>
          <w:b/>
          <w:sz w:val="52"/>
          <w:szCs w:val="52"/>
        </w:rPr>
      </w:pPr>
    </w:p>
    <w:p w14:paraId="7CC655B0" w14:textId="77777777" w:rsidR="00AE24DF" w:rsidRDefault="00AE24DF">
      <w:pPr>
        <w:spacing w:beforeLines="50" w:before="156" w:afterLines="50" w:after="156"/>
        <w:ind w:firstLineChars="200" w:firstLine="1044"/>
        <w:jc w:val="center"/>
        <w:rPr>
          <w:rFonts w:ascii="宋体" w:eastAsia="宋体" w:hAnsi="宋体" w:cs="宋体"/>
          <w:b/>
          <w:sz w:val="52"/>
          <w:szCs w:val="52"/>
        </w:rPr>
      </w:pPr>
    </w:p>
    <w:p w14:paraId="5FD24C4D" w14:textId="77777777" w:rsidR="00AE24DF" w:rsidRDefault="00AE24DF">
      <w:pPr>
        <w:spacing w:beforeLines="50" w:before="156" w:afterLines="50" w:after="156"/>
        <w:ind w:firstLineChars="200" w:firstLine="1044"/>
        <w:jc w:val="center"/>
        <w:rPr>
          <w:rFonts w:ascii="宋体" w:eastAsia="宋体" w:hAnsi="宋体" w:cs="宋体"/>
          <w:b/>
          <w:sz w:val="52"/>
          <w:szCs w:val="52"/>
        </w:rPr>
      </w:pPr>
    </w:p>
    <w:p w14:paraId="21C6207C" w14:textId="77777777" w:rsidR="00AE24DF" w:rsidRDefault="00AE541E">
      <w:pPr>
        <w:spacing w:beforeLines="50" w:before="156" w:afterLines="50" w:after="156"/>
        <w:jc w:val="center"/>
        <w:rPr>
          <w:rFonts w:ascii="宋体" w:eastAsia="宋体" w:hAnsi="宋体" w:cs="宋体"/>
          <w:b/>
          <w:sz w:val="52"/>
          <w:szCs w:val="52"/>
        </w:rPr>
      </w:pPr>
      <w:r>
        <w:rPr>
          <w:rFonts w:ascii="宋体" w:eastAsia="宋体" w:hAnsi="宋体" w:cs="宋体" w:hint="eastAsia"/>
          <w:b/>
          <w:sz w:val="52"/>
          <w:szCs w:val="52"/>
        </w:rPr>
        <w:t>教学任务管理操作手册</w:t>
      </w:r>
    </w:p>
    <w:p w14:paraId="48D8E7D9" w14:textId="2CEE5DCF" w:rsidR="00AE24DF" w:rsidRDefault="00AE541E">
      <w:pPr>
        <w:spacing w:beforeLines="50" w:before="156" w:afterLines="50" w:after="156"/>
        <w:jc w:val="center"/>
        <w:rPr>
          <w:rFonts w:ascii="宋体" w:eastAsia="宋体" w:hAnsi="宋体" w:cs="宋体"/>
          <w:b/>
          <w:sz w:val="52"/>
          <w:szCs w:val="52"/>
        </w:rPr>
      </w:pPr>
      <w:r>
        <w:rPr>
          <w:rFonts w:ascii="宋体" w:eastAsia="宋体" w:hAnsi="宋体" w:cs="宋体" w:hint="eastAsia"/>
          <w:b/>
          <w:sz w:val="52"/>
          <w:szCs w:val="52"/>
        </w:rPr>
        <w:t>(</w:t>
      </w:r>
      <w:r w:rsidR="002263EB">
        <w:rPr>
          <w:rFonts w:ascii="宋体" w:eastAsia="宋体" w:hAnsi="宋体" w:cs="宋体" w:hint="eastAsia"/>
          <w:b/>
          <w:sz w:val="52"/>
          <w:szCs w:val="52"/>
        </w:rPr>
        <w:t>教务处/</w:t>
      </w:r>
      <w:r>
        <w:rPr>
          <w:rFonts w:ascii="宋体" w:eastAsia="宋体" w:hAnsi="宋体" w:cs="宋体" w:hint="eastAsia"/>
          <w:b/>
          <w:sz w:val="52"/>
          <w:szCs w:val="52"/>
        </w:rPr>
        <w:t>学院篇)</w:t>
      </w:r>
    </w:p>
    <w:p w14:paraId="44434F84" w14:textId="77777777" w:rsidR="00AE24DF" w:rsidRDefault="00AE24DF">
      <w:pPr>
        <w:spacing w:beforeLines="50" w:before="156" w:afterLines="50" w:after="156"/>
        <w:jc w:val="center"/>
        <w:rPr>
          <w:rFonts w:ascii="宋体" w:eastAsia="宋体" w:hAnsi="宋体" w:cs="宋体"/>
          <w:b/>
          <w:sz w:val="52"/>
          <w:szCs w:val="52"/>
        </w:rPr>
      </w:pPr>
    </w:p>
    <w:p w14:paraId="654E5311" w14:textId="77777777" w:rsidR="00AE24DF" w:rsidRDefault="00AE24DF">
      <w:pPr>
        <w:spacing w:beforeLines="50" w:before="156" w:afterLines="50" w:after="156"/>
        <w:jc w:val="center"/>
        <w:rPr>
          <w:rFonts w:ascii="宋体" w:eastAsia="宋体" w:hAnsi="宋体" w:cs="宋体"/>
          <w:b/>
          <w:sz w:val="52"/>
          <w:szCs w:val="52"/>
        </w:rPr>
      </w:pPr>
    </w:p>
    <w:p w14:paraId="08D5A465" w14:textId="77777777" w:rsidR="00AE24DF" w:rsidRDefault="00AE24DF">
      <w:pPr>
        <w:spacing w:beforeLines="50" w:before="156" w:afterLines="50" w:after="156"/>
        <w:jc w:val="center"/>
        <w:rPr>
          <w:rFonts w:ascii="宋体" w:eastAsia="宋体" w:hAnsi="宋体" w:cs="宋体"/>
          <w:b/>
          <w:sz w:val="52"/>
          <w:szCs w:val="52"/>
        </w:rPr>
      </w:pPr>
    </w:p>
    <w:p w14:paraId="07107BC7" w14:textId="77777777" w:rsidR="00AE24DF" w:rsidRDefault="00AE24DF">
      <w:pPr>
        <w:spacing w:beforeLines="50" w:before="156" w:afterLines="50" w:after="156"/>
        <w:jc w:val="center"/>
        <w:rPr>
          <w:rFonts w:ascii="宋体" w:eastAsia="宋体" w:hAnsi="宋体" w:cs="宋体"/>
          <w:b/>
          <w:sz w:val="52"/>
          <w:szCs w:val="52"/>
        </w:rPr>
      </w:pPr>
    </w:p>
    <w:p w14:paraId="1E6946E7" w14:textId="77777777" w:rsidR="00AE24DF" w:rsidRDefault="00AE24DF">
      <w:pPr>
        <w:spacing w:beforeLines="50" w:before="156" w:afterLines="50" w:after="156"/>
        <w:jc w:val="center"/>
        <w:rPr>
          <w:rFonts w:ascii="宋体" w:eastAsia="宋体" w:hAnsi="宋体" w:cs="宋体"/>
          <w:b/>
          <w:sz w:val="52"/>
          <w:szCs w:val="52"/>
        </w:rPr>
      </w:pPr>
    </w:p>
    <w:p w14:paraId="47D1DBF1" w14:textId="77777777" w:rsidR="00AE24DF" w:rsidRDefault="00AE24DF">
      <w:pPr>
        <w:spacing w:beforeLines="50" w:before="156" w:afterLines="50" w:after="156"/>
        <w:jc w:val="center"/>
        <w:rPr>
          <w:rFonts w:ascii="宋体" w:eastAsia="宋体" w:hAnsi="宋体" w:cs="宋体"/>
          <w:b/>
          <w:sz w:val="52"/>
          <w:szCs w:val="52"/>
        </w:rPr>
      </w:pPr>
    </w:p>
    <w:p w14:paraId="58EF8617" w14:textId="77777777" w:rsidR="00AE24DF" w:rsidRDefault="00AE24DF">
      <w:pPr>
        <w:spacing w:beforeLines="50" w:before="156" w:afterLines="50" w:after="156"/>
        <w:jc w:val="center"/>
        <w:rPr>
          <w:rFonts w:ascii="宋体" w:eastAsia="宋体" w:hAnsi="宋体" w:cs="宋体"/>
          <w:b/>
          <w:sz w:val="52"/>
          <w:szCs w:val="52"/>
        </w:rPr>
      </w:pPr>
    </w:p>
    <w:p w14:paraId="77F7FC84" w14:textId="77777777" w:rsidR="00AE24DF" w:rsidRDefault="00AE24DF">
      <w:pPr>
        <w:spacing w:beforeLines="50" w:before="156" w:afterLines="50" w:after="156"/>
        <w:jc w:val="center"/>
        <w:rPr>
          <w:rFonts w:ascii="宋体" w:eastAsia="宋体" w:hAnsi="宋体" w:cs="宋体"/>
          <w:b/>
          <w:sz w:val="52"/>
          <w:szCs w:val="52"/>
        </w:rPr>
      </w:pPr>
    </w:p>
    <w:sdt>
      <w:sdtPr>
        <w:rPr>
          <w:rFonts w:ascii="宋体" w:eastAsia="宋体" w:hAnsi="宋体"/>
        </w:rPr>
        <w:id w:val="147468553"/>
        <w15:color w:val="DBDBDB"/>
        <w:docPartObj>
          <w:docPartGallery w:val="Table of Contents"/>
          <w:docPartUnique/>
        </w:docPartObj>
      </w:sdtPr>
      <w:sdtEndPr>
        <w:rPr>
          <w:rFonts w:cs="宋体" w:hint="eastAsia"/>
          <w:b/>
          <w:szCs w:val="52"/>
        </w:rPr>
      </w:sdtEndPr>
      <w:sdtContent>
        <w:p w14:paraId="7F9F3DD3" w14:textId="77777777" w:rsidR="00AE24DF" w:rsidRDefault="00AE541E">
          <w:pPr>
            <w:jc w:val="center"/>
          </w:pPr>
          <w:r>
            <w:rPr>
              <w:rFonts w:ascii="宋体" w:eastAsia="宋体" w:hAnsi="宋体"/>
            </w:rPr>
            <w:t>目录</w:t>
          </w:r>
        </w:p>
        <w:p w14:paraId="6CAD8CE5" w14:textId="70581FB4" w:rsidR="005F7FC9" w:rsidRDefault="00AE541E">
          <w:pPr>
            <w:pStyle w:val="TOC1"/>
            <w:tabs>
              <w:tab w:val="left" w:pos="420"/>
              <w:tab w:val="right" w:leader="dot" w:pos="8296"/>
            </w:tabs>
            <w:rPr>
              <w:noProof/>
            </w:rPr>
          </w:pPr>
          <w:r>
            <w:rPr>
              <w:rFonts w:ascii="宋体" w:eastAsia="宋体" w:hAnsi="宋体" w:cs="宋体" w:hint="eastAsia"/>
              <w:b/>
              <w:sz w:val="52"/>
              <w:szCs w:val="52"/>
            </w:rPr>
            <w:fldChar w:fldCharType="begin"/>
          </w:r>
          <w:r>
            <w:rPr>
              <w:rFonts w:ascii="宋体" w:eastAsia="宋体" w:hAnsi="宋体" w:cs="宋体" w:hint="eastAsia"/>
              <w:b/>
              <w:sz w:val="52"/>
              <w:szCs w:val="52"/>
            </w:rPr>
            <w:instrText xml:space="preserve">TOC \o "1-2" \h \u </w:instrText>
          </w:r>
          <w:r>
            <w:rPr>
              <w:rFonts w:ascii="宋体" w:eastAsia="宋体" w:hAnsi="宋体" w:cs="宋体" w:hint="eastAsia"/>
              <w:b/>
              <w:sz w:val="52"/>
              <w:szCs w:val="52"/>
            </w:rPr>
            <w:fldChar w:fldCharType="separate"/>
          </w:r>
          <w:hyperlink w:anchor="_Toc66458135" w:history="1">
            <w:r w:rsidR="005F7FC9" w:rsidRPr="00571692">
              <w:rPr>
                <w:rStyle w:val="a8"/>
                <w:noProof/>
              </w:rPr>
              <w:t>1.</w:t>
            </w:r>
            <w:r w:rsidR="005F7FC9">
              <w:rPr>
                <w:noProof/>
              </w:rPr>
              <w:tab/>
            </w:r>
            <w:r w:rsidR="005F7FC9" w:rsidRPr="00571692">
              <w:rPr>
                <w:rStyle w:val="a8"/>
                <w:noProof/>
              </w:rPr>
              <w:t>本文用途</w:t>
            </w:r>
            <w:r w:rsidR="005F7FC9">
              <w:rPr>
                <w:noProof/>
              </w:rPr>
              <w:tab/>
            </w:r>
            <w:r w:rsidR="005F7FC9">
              <w:rPr>
                <w:noProof/>
              </w:rPr>
              <w:fldChar w:fldCharType="begin"/>
            </w:r>
            <w:r w:rsidR="005F7FC9">
              <w:rPr>
                <w:noProof/>
              </w:rPr>
              <w:instrText xml:space="preserve"> PAGEREF _Toc66458135 \h </w:instrText>
            </w:r>
            <w:r w:rsidR="005F7FC9">
              <w:rPr>
                <w:noProof/>
              </w:rPr>
            </w:r>
            <w:r w:rsidR="005F7FC9">
              <w:rPr>
                <w:noProof/>
              </w:rPr>
              <w:fldChar w:fldCharType="separate"/>
            </w:r>
            <w:r w:rsidR="005F7FC9">
              <w:rPr>
                <w:noProof/>
              </w:rPr>
              <w:t>2</w:t>
            </w:r>
            <w:r w:rsidR="005F7FC9">
              <w:rPr>
                <w:noProof/>
              </w:rPr>
              <w:fldChar w:fldCharType="end"/>
            </w:r>
          </w:hyperlink>
        </w:p>
        <w:p w14:paraId="59032B85" w14:textId="64340394" w:rsidR="005F7FC9" w:rsidRDefault="005F7FC9">
          <w:pPr>
            <w:pStyle w:val="TOC1"/>
            <w:tabs>
              <w:tab w:val="left" w:pos="420"/>
              <w:tab w:val="right" w:leader="dot" w:pos="8296"/>
            </w:tabs>
            <w:rPr>
              <w:noProof/>
            </w:rPr>
          </w:pPr>
          <w:hyperlink w:anchor="_Toc66458136" w:history="1">
            <w:r w:rsidRPr="00571692">
              <w:rPr>
                <w:rStyle w:val="a8"/>
                <w:noProof/>
              </w:rPr>
              <w:t>2.</w:t>
            </w:r>
            <w:r>
              <w:rPr>
                <w:noProof/>
              </w:rPr>
              <w:tab/>
            </w:r>
            <w:r w:rsidRPr="00571692">
              <w:rPr>
                <w:rStyle w:val="a8"/>
                <w:noProof/>
              </w:rPr>
              <w:t>访问方式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_Toc66458136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2</w:t>
            </w:r>
            <w:r>
              <w:rPr>
                <w:noProof/>
              </w:rPr>
              <w:fldChar w:fldCharType="end"/>
            </w:r>
          </w:hyperlink>
        </w:p>
        <w:p w14:paraId="69A970BE" w14:textId="5ED3239D" w:rsidR="005F7FC9" w:rsidRDefault="005F7FC9">
          <w:pPr>
            <w:pStyle w:val="TOC1"/>
            <w:tabs>
              <w:tab w:val="left" w:pos="420"/>
              <w:tab w:val="right" w:leader="dot" w:pos="8296"/>
            </w:tabs>
            <w:rPr>
              <w:noProof/>
            </w:rPr>
          </w:pPr>
          <w:hyperlink w:anchor="_Toc66458137" w:history="1">
            <w:r w:rsidRPr="00571692">
              <w:rPr>
                <w:rStyle w:val="a8"/>
                <w:noProof/>
              </w:rPr>
              <w:t>3.</w:t>
            </w:r>
            <w:r>
              <w:rPr>
                <w:noProof/>
              </w:rPr>
              <w:tab/>
            </w:r>
            <w:r w:rsidRPr="00571692">
              <w:rPr>
                <w:rStyle w:val="a8"/>
                <w:noProof/>
              </w:rPr>
              <w:t>操作指南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_Toc66458137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4</w:t>
            </w:r>
            <w:r>
              <w:rPr>
                <w:noProof/>
              </w:rPr>
              <w:fldChar w:fldCharType="end"/>
            </w:r>
          </w:hyperlink>
        </w:p>
        <w:p w14:paraId="24572AA7" w14:textId="0CCCD4A4" w:rsidR="005F7FC9" w:rsidRDefault="005F7FC9">
          <w:pPr>
            <w:pStyle w:val="TOC2"/>
            <w:tabs>
              <w:tab w:val="left" w:pos="1050"/>
              <w:tab w:val="right" w:leader="dot" w:pos="8296"/>
            </w:tabs>
            <w:rPr>
              <w:noProof/>
            </w:rPr>
          </w:pPr>
          <w:hyperlink w:anchor="_Toc66458138" w:history="1">
            <w:r w:rsidRPr="00571692">
              <w:rPr>
                <w:rStyle w:val="a8"/>
                <w:noProof/>
              </w:rPr>
              <w:t>3.1.</w:t>
            </w:r>
            <w:r>
              <w:rPr>
                <w:noProof/>
              </w:rPr>
              <w:tab/>
            </w:r>
            <w:r w:rsidRPr="00571692">
              <w:rPr>
                <w:rStyle w:val="a8"/>
                <w:noProof/>
              </w:rPr>
              <w:t>批次设置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_Toc66458138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4</w:t>
            </w:r>
            <w:r>
              <w:rPr>
                <w:noProof/>
              </w:rPr>
              <w:fldChar w:fldCharType="end"/>
            </w:r>
          </w:hyperlink>
        </w:p>
        <w:p w14:paraId="3F0C0549" w14:textId="48BFCB10" w:rsidR="005F7FC9" w:rsidRDefault="005F7FC9">
          <w:pPr>
            <w:pStyle w:val="TOC2"/>
            <w:tabs>
              <w:tab w:val="left" w:pos="1050"/>
              <w:tab w:val="right" w:leader="dot" w:pos="8296"/>
            </w:tabs>
            <w:rPr>
              <w:noProof/>
            </w:rPr>
          </w:pPr>
          <w:hyperlink w:anchor="_Toc66458139" w:history="1">
            <w:r w:rsidRPr="00571692">
              <w:rPr>
                <w:rStyle w:val="a8"/>
                <w:noProof/>
              </w:rPr>
              <w:t>3.2.</w:t>
            </w:r>
            <w:r>
              <w:rPr>
                <w:noProof/>
              </w:rPr>
              <w:tab/>
            </w:r>
            <w:r w:rsidRPr="00571692">
              <w:rPr>
                <w:rStyle w:val="a8"/>
                <w:noProof/>
              </w:rPr>
              <w:t>批次设置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_Toc66458139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5</w:t>
            </w:r>
            <w:r>
              <w:rPr>
                <w:noProof/>
              </w:rPr>
              <w:fldChar w:fldCharType="end"/>
            </w:r>
          </w:hyperlink>
        </w:p>
        <w:p w14:paraId="4B339956" w14:textId="1B94C94E" w:rsidR="005F7FC9" w:rsidRDefault="005F7FC9">
          <w:pPr>
            <w:pStyle w:val="TOC2"/>
            <w:tabs>
              <w:tab w:val="left" w:pos="1050"/>
              <w:tab w:val="right" w:leader="dot" w:pos="8296"/>
            </w:tabs>
            <w:rPr>
              <w:noProof/>
            </w:rPr>
          </w:pPr>
          <w:hyperlink w:anchor="_Toc66458140" w:history="1">
            <w:r w:rsidRPr="00571692">
              <w:rPr>
                <w:rStyle w:val="a8"/>
                <w:noProof/>
              </w:rPr>
              <w:t>3.3.</w:t>
            </w:r>
            <w:r>
              <w:rPr>
                <w:noProof/>
              </w:rPr>
              <w:tab/>
            </w:r>
            <w:r w:rsidRPr="00571692">
              <w:rPr>
                <w:rStyle w:val="a8"/>
                <w:noProof/>
              </w:rPr>
              <w:t>招收专业设置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_Toc66458140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7</w:t>
            </w:r>
            <w:r>
              <w:rPr>
                <w:noProof/>
              </w:rPr>
              <w:fldChar w:fldCharType="end"/>
            </w:r>
          </w:hyperlink>
        </w:p>
        <w:p w14:paraId="158E4D97" w14:textId="293AA507" w:rsidR="005F7FC9" w:rsidRDefault="005F7FC9">
          <w:pPr>
            <w:pStyle w:val="TOC2"/>
            <w:tabs>
              <w:tab w:val="left" w:pos="1050"/>
              <w:tab w:val="right" w:leader="dot" w:pos="8296"/>
            </w:tabs>
            <w:rPr>
              <w:noProof/>
            </w:rPr>
          </w:pPr>
          <w:hyperlink w:anchor="_Toc66458141" w:history="1">
            <w:r w:rsidRPr="00571692">
              <w:rPr>
                <w:rStyle w:val="a8"/>
                <w:noProof/>
              </w:rPr>
              <w:t>3.4.</w:t>
            </w:r>
            <w:r>
              <w:rPr>
                <w:noProof/>
              </w:rPr>
              <w:tab/>
            </w:r>
            <w:r w:rsidRPr="00571692">
              <w:rPr>
                <w:rStyle w:val="a8"/>
                <w:noProof/>
              </w:rPr>
              <w:t>初始化成绩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_Toc66458141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8</w:t>
            </w:r>
            <w:r>
              <w:rPr>
                <w:noProof/>
              </w:rPr>
              <w:fldChar w:fldCharType="end"/>
            </w:r>
          </w:hyperlink>
        </w:p>
        <w:p w14:paraId="0F434910" w14:textId="5D1007E2" w:rsidR="005F7FC9" w:rsidRDefault="005F7FC9">
          <w:pPr>
            <w:pStyle w:val="TOC2"/>
            <w:tabs>
              <w:tab w:val="left" w:pos="1050"/>
              <w:tab w:val="right" w:leader="dot" w:pos="8296"/>
            </w:tabs>
            <w:rPr>
              <w:noProof/>
            </w:rPr>
          </w:pPr>
          <w:hyperlink w:anchor="_Toc66458142" w:history="1">
            <w:r w:rsidRPr="00571692">
              <w:rPr>
                <w:rStyle w:val="a8"/>
                <w:noProof/>
              </w:rPr>
              <w:t>3.5.</w:t>
            </w:r>
            <w:r>
              <w:rPr>
                <w:noProof/>
              </w:rPr>
              <w:tab/>
            </w:r>
            <w:r w:rsidRPr="00571692">
              <w:rPr>
                <w:rStyle w:val="a8"/>
                <w:noProof/>
              </w:rPr>
              <w:t>录取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_Toc66458142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9</w:t>
            </w:r>
            <w:r>
              <w:rPr>
                <w:noProof/>
              </w:rPr>
              <w:fldChar w:fldCharType="end"/>
            </w:r>
          </w:hyperlink>
        </w:p>
        <w:p w14:paraId="2356AEED" w14:textId="2A2E397B" w:rsidR="005F7FC9" w:rsidRDefault="005F7FC9">
          <w:pPr>
            <w:pStyle w:val="TOC2"/>
            <w:tabs>
              <w:tab w:val="left" w:pos="1050"/>
              <w:tab w:val="right" w:leader="dot" w:pos="8296"/>
            </w:tabs>
            <w:rPr>
              <w:noProof/>
            </w:rPr>
          </w:pPr>
          <w:hyperlink w:anchor="_Toc66458143" w:history="1">
            <w:r w:rsidRPr="00571692">
              <w:rPr>
                <w:rStyle w:val="a8"/>
                <w:noProof/>
              </w:rPr>
              <w:t>3.6.</w:t>
            </w:r>
            <w:r>
              <w:rPr>
                <w:noProof/>
              </w:rPr>
              <w:tab/>
            </w:r>
            <w:r w:rsidRPr="00571692">
              <w:rPr>
                <w:rStyle w:val="a8"/>
                <w:noProof/>
              </w:rPr>
              <w:t>分班管理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_Toc66458143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12</w:t>
            </w:r>
            <w:r>
              <w:rPr>
                <w:noProof/>
              </w:rPr>
              <w:fldChar w:fldCharType="end"/>
            </w:r>
          </w:hyperlink>
        </w:p>
        <w:p w14:paraId="4BC2E84C" w14:textId="77777777" w:rsidR="007C7468" w:rsidRDefault="00AE541E">
          <w:pPr>
            <w:spacing w:beforeLines="50" w:before="156" w:afterLines="50" w:after="156"/>
            <w:jc w:val="center"/>
            <w:rPr>
              <w:rFonts w:ascii="宋体" w:eastAsia="宋体" w:hAnsi="宋体" w:cs="宋体"/>
              <w:szCs w:val="52"/>
            </w:rPr>
          </w:pPr>
          <w:r>
            <w:rPr>
              <w:rFonts w:ascii="宋体" w:eastAsia="宋体" w:hAnsi="宋体" w:cs="宋体" w:hint="eastAsia"/>
              <w:szCs w:val="52"/>
            </w:rPr>
            <w:fldChar w:fldCharType="end"/>
          </w:r>
        </w:p>
        <w:p w14:paraId="080A9EC5" w14:textId="77777777" w:rsidR="007C7468" w:rsidRDefault="007C7468">
          <w:pPr>
            <w:spacing w:beforeLines="50" w:before="156" w:afterLines="50" w:after="156"/>
            <w:jc w:val="center"/>
            <w:rPr>
              <w:rFonts w:ascii="宋体" w:eastAsia="宋体" w:hAnsi="宋体" w:cs="宋体"/>
              <w:szCs w:val="52"/>
            </w:rPr>
          </w:pPr>
        </w:p>
        <w:p w14:paraId="44F17086" w14:textId="77777777" w:rsidR="007C7468" w:rsidRDefault="007C7468">
          <w:pPr>
            <w:spacing w:beforeLines="50" w:before="156" w:afterLines="50" w:after="156"/>
            <w:jc w:val="center"/>
            <w:rPr>
              <w:rFonts w:ascii="宋体" w:eastAsia="宋体" w:hAnsi="宋体" w:cs="宋体"/>
              <w:szCs w:val="52"/>
            </w:rPr>
          </w:pPr>
        </w:p>
        <w:p w14:paraId="4B7DFC8C" w14:textId="77777777" w:rsidR="007C7468" w:rsidRDefault="007C7468">
          <w:pPr>
            <w:spacing w:beforeLines="50" w:before="156" w:afterLines="50" w:after="156"/>
            <w:jc w:val="center"/>
            <w:rPr>
              <w:rFonts w:ascii="宋体" w:eastAsia="宋体" w:hAnsi="宋体" w:cs="宋体"/>
              <w:szCs w:val="52"/>
            </w:rPr>
          </w:pPr>
        </w:p>
        <w:p w14:paraId="49BAFADF" w14:textId="77777777" w:rsidR="007C7468" w:rsidRDefault="007C7468">
          <w:pPr>
            <w:spacing w:beforeLines="50" w:before="156" w:afterLines="50" w:after="156"/>
            <w:jc w:val="center"/>
            <w:rPr>
              <w:rFonts w:ascii="宋体" w:eastAsia="宋体" w:hAnsi="宋体" w:cs="宋体"/>
              <w:szCs w:val="52"/>
            </w:rPr>
          </w:pPr>
        </w:p>
        <w:p w14:paraId="4C71C682" w14:textId="77777777" w:rsidR="007C7468" w:rsidRDefault="007C7468">
          <w:pPr>
            <w:spacing w:beforeLines="50" w:before="156" w:afterLines="50" w:after="156"/>
            <w:jc w:val="center"/>
            <w:rPr>
              <w:rFonts w:ascii="宋体" w:eastAsia="宋体" w:hAnsi="宋体" w:cs="宋体"/>
              <w:szCs w:val="52"/>
            </w:rPr>
          </w:pPr>
        </w:p>
        <w:p w14:paraId="7EF4CB9B" w14:textId="77777777" w:rsidR="007C7468" w:rsidRDefault="007C7468">
          <w:pPr>
            <w:spacing w:beforeLines="50" w:before="156" w:afterLines="50" w:after="156"/>
            <w:jc w:val="center"/>
            <w:rPr>
              <w:rFonts w:ascii="宋体" w:eastAsia="宋体" w:hAnsi="宋体" w:cs="宋体"/>
              <w:szCs w:val="52"/>
            </w:rPr>
          </w:pPr>
        </w:p>
        <w:p w14:paraId="345CAF52" w14:textId="77777777" w:rsidR="007C7468" w:rsidRDefault="007C7468">
          <w:pPr>
            <w:spacing w:beforeLines="50" w:before="156" w:afterLines="50" w:after="156"/>
            <w:jc w:val="center"/>
            <w:rPr>
              <w:rFonts w:ascii="宋体" w:eastAsia="宋体" w:hAnsi="宋体" w:cs="宋体"/>
              <w:szCs w:val="52"/>
            </w:rPr>
          </w:pPr>
        </w:p>
        <w:p w14:paraId="4945F21A" w14:textId="77777777" w:rsidR="007C7468" w:rsidRDefault="007C7468">
          <w:pPr>
            <w:spacing w:beforeLines="50" w:before="156" w:afterLines="50" w:after="156"/>
            <w:jc w:val="center"/>
            <w:rPr>
              <w:rFonts w:ascii="宋体" w:eastAsia="宋体" w:hAnsi="宋体" w:cs="宋体"/>
              <w:szCs w:val="52"/>
            </w:rPr>
          </w:pPr>
        </w:p>
        <w:p w14:paraId="23CEE1B5" w14:textId="77777777" w:rsidR="007C7468" w:rsidRDefault="007C7468">
          <w:pPr>
            <w:spacing w:beforeLines="50" w:before="156" w:afterLines="50" w:after="156"/>
            <w:jc w:val="center"/>
            <w:rPr>
              <w:rFonts w:ascii="宋体" w:eastAsia="宋体" w:hAnsi="宋体" w:cs="宋体"/>
              <w:szCs w:val="52"/>
            </w:rPr>
          </w:pPr>
        </w:p>
        <w:p w14:paraId="1A795876" w14:textId="77777777" w:rsidR="007C7468" w:rsidRDefault="007C7468">
          <w:pPr>
            <w:spacing w:beforeLines="50" w:before="156" w:afterLines="50" w:after="156"/>
            <w:jc w:val="center"/>
            <w:rPr>
              <w:rFonts w:ascii="宋体" w:eastAsia="宋体" w:hAnsi="宋体" w:cs="宋体"/>
              <w:szCs w:val="52"/>
            </w:rPr>
          </w:pPr>
        </w:p>
        <w:p w14:paraId="0185B5C5" w14:textId="77777777" w:rsidR="007C7468" w:rsidRDefault="007C7468">
          <w:pPr>
            <w:spacing w:beforeLines="50" w:before="156" w:afterLines="50" w:after="156"/>
            <w:jc w:val="center"/>
            <w:rPr>
              <w:rFonts w:ascii="宋体" w:eastAsia="宋体" w:hAnsi="宋体" w:cs="宋体"/>
              <w:szCs w:val="52"/>
            </w:rPr>
          </w:pPr>
        </w:p>
        <w:p w14:paraId="32771E29" w14:textId="77777777" w:rsidR="007C7468" w:rsidRDefault="007C7468">
          <w:pPr>
            <w:spacing w:beforeLines="50" w:before="156" w:afterLines="50" w:after="156"/>
            <w:jc w:val="center"/>
            <w:rPr>
              <w:rFonts w:ascii="宋体" w:eastAsia="宋体" w:hAnsi="宋体" w:cs="宋体"/>
              <w:szCs w:val="52"/>
            </w:rPr>
          </w:pPr>
        </w:p>
        <w:p w14:paraId="33DEBD02" w14:textId="77777777" w:rsidR="007C7468" w:rsidRDefault="007C7468">
          <w:pPr>
            <w:spacing w:beforeLines="50" w:before="156" w:afterLines="50" w:after="156"/>
            <w:jc w:val="center"/>
            <w:rPr>
              <w:rFonts w:ascii="宋体" w:eastAsia="宋体" w:hAnsi="宋体" w:cs="宋体"/>
              <w:szCs w:val="52"/>
            </w:rPr>
          </w:pPr>
        </w:p>
        <w:p w14:paraId="0F4DE28E" w14:textId="77777777" w:rsidR="007C7468" w:rsidRDefault="007C7468">
          <w:pPr>
            <w:spacing w:beforeLines="50" w:before="156" w:afterLines="50" w:after="156"/>
            <w:jc w:val="center"/>
            <w:rPr>
              <w:rFonts w:ascii="宋体" w:eastAsia="宋体" w:hAnsi="宋体" w:cs="宋体"/>
              <w:szCs w:val="52"/>
            </w:rPr>
          </w:pPr>
        </w:p>
        <w:p w14:paraId="26322254" w14:textId="77777777" w:rsidR="007C7468" w:rsidRDefault="007C7468">
          <w:pPr>
            <w:spacing w:beforeLines="50" w:before="156" w:afterLines="50" w:after="156"/>
            <w:jc w:val="center"/>
            <w:rPr>
              <w:rFonts w:ascii="宋体" w:eastAsia="宋体" w:hAnsi="宋体" w:cs="宋体"/>
              <w:szCs w:val="52"/>
            </w:rPr>
          </w:pPr>
        </w:p>
        <w:p w14:paraId="23BD837E" w14:textId="39F925F6" w:rsidR="00AE24DF" w:rsidRDefault="0093308F">
          <w:pPr>
            <w:spacing w:beforeLines="50" w:before="156" w:afterLines="50" w:after="156"/>
            <w:jc w:val="center"/>
            <w:rPr>
              <w:rFonts w:ascii="宋体" w:eastAsia="宋体" w:hAnsi="宋体" w:cs="宋体"/>
              <w:b/>
              <w:sz w:val="52"/>
              <w:szCs w:val="52"/>
            </w:rPr>
          </w:pPr>
        </w:p>
      </w:sdtContent>
    </w:sdt>
    <w:p w14:paraId="386A2C8D" w14:textId="77777777" w:rsidR="00AE24DF" w:rsidRDefault="00AE541E">
      <w:pPr>
        <w:pStyle w:val="1"/>
      </w:pPr>
      <w:bookmarkStart w:id="0" w:name="_Toc66458135"/>
      <w:r>
        <w:rPr>
          <w:rFonts w:hint="eastAsia"/>
        </w:rPr>
        <w:lastRenderedPageBreak/>
        <w:t>本文用途</w:t>
      </w:r>
      <w:bookmarkEnd w:id="0"/>
    </w:p>
    <w:p w14:paraId="5C3BE467" w14:textId="4F2CB664" w:rsidR="00AE24DF" w:rsidRDefault="00AE541E">
      <w:pPr>
        <w:rPr>
          <w:sz w:val="28"/>
          <w:szCs w:val="36"/>
        </w:rPr>
      </w:pPr>
      <w:r>
        <w:rPr>
          <w:rFonts w:hint="eastAsia"/>
          <w:sz w:val="28"/>
          <w:szCs w:val="36"/>
        </w:rPr>
        <w:t>本文用于指导教务处和院系</w:t>
      </w:r>
      <w:r w:rsidR="00693BEF">
        <w:rPr>
          <w:rFonts w:hint="eastAsia"/>
          <w:sz w:val="28"/>
          <w:szCs w:val="36"/>
        </w:rPr>
        <w:t>使用系统</w:t>
      </w:r>
      <w:r>
        <w:rPr>
          <w:rFonts w:hint="eastAsia"/>
          <w:sz w:val="28"/>
          <w:szCs w:val="36"/>
        </w:rPr>
        <w:t>进行</w:t>
      </w:r>
      <w:r w:rsidR="00693BEF">
        <w:rPr>
          <w:rFonts w:hint="eastAsia"/>
          <w:sz w:val="28"/>
          <w:szCs w:val="36"/>
        </w:rPr>
        <w:t>大类专业分流管理等相关</w:t>
      </w:r>
      <w:r>
        <w:rPr>
          <w:rFonts w:hint="eastAsia"/>
          <w:sz w:val="28"/>
          <w:szCs w:val="36"/>
        </w:rPr>
        <w:t>操作。</w:t>
      </w:r>
    </w:p>
    <w:p w14:paraId="00B632B1" w14:textId="77777777" w:rsidR="00AE24DF" w:rsidRDefault="00AE541E">
      <w:pPr>
        <w:pStyle w:val="1"/>
      </w:pPr>
      <w:bookmarkStart w:id="1" w:name="_Toc66458136"/>
      <w:r>
        <w:rPr>
          <w:rFonts w:hint="eastAsia"/>
        </w:rPr>
        <w:t>访问方式</w:t>
      </w:r>
      <w:bookmarkEnd w:id="1"/>
    </w:p>
    <w:p w14:paraId="68C359A9" w14:textId="3D9B3560" w:rsidR="00AE24DF" w:rsidRDefault="00AE541E">
      <w:pPr>
        <w:ind w:firstLine="420"/>
        <w:rPr>
          <w:sz w:val="28"/>
          <w:szCs w:val="36"/>
        </w:rPr>
      </w:pPr>
      <w:r>
        <w:rPr>
          <w:rFonts w:hint="eastAsia"/>
          <w:sz w:val="28"/>
          <w:szCs w:val="36"/>
        </w:rPr>
        <w:t>打开浏览器访问新教务系统（地址：</w:t>
      </w:r>
      <w:hyperlink r:id="rId9" w:history="1">
        <w:r w:rsidR="00C76780" w:rsidRPr="00F617E1">
          <w:rPr>
            <w:rStyle w:val="a8"/>
            <w:rFonts w:hint="eastAsia"/>
            <w:sz w:val="28"/>
            <w:szCs w:val="36"/>
          </w:rPr>
          <w:t>https://newehall.nwafu.edu.cn）</w:t>
        </w:r>
      </w:hyperlink>
      <w:r>
        <w:rPr>
          <w:rFonts w:hint="eastAsia"/>
          <w:sz w:val="28"/>
          <w:szCs w:val="36"/>
        </w:rPr>
        <w:t xml:space="preserve"> 点击右上角的登录，跳转到认证页面，请使用自己的学校统一认证账号和密码进行验证登录。</w:t>
      </w:r>
    </w:p>
    <w:p w14:paraId="29538C6D" w14:textId="77777777" w:rsidR="00AE24DF" w:rsidRDefault="00AE541E">
      <w:r>
        <w:rPr>
          <w:noProof/>
        </w:rPr>
        <w:drawing>
          <wp:inline distT="0" distB="0" distL="114300" distR="114300" wp14:anchorId="28C61E4F" wp14:editId="5385774B">
            <wp:extent cx="5268595" cy="2814320"/>
            <wp:effectExtent l="0" t="0" r="8255" b="5080"/>
            <wp:docPr id="13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81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3F0359" w14:textId="77777777" w:rsidR="00AE24DF" w:rsidRDefault="00AE541E">
      <w:r>
        <w:rPr>
          <w:noProof/>
        </w:rPr>
        <w:lastRenderedPageBreak/>
        <w:drawing>
          <wp:inline distT="0" distB="0" distL="114300" distR="114300" wp14:anchorId="423E53BC" wp14:editId="6C1F24D1">
            <wp:extent cx="5262245" cy="2829560"/>
            <wp:effectExtent l="0" t="0" r="14605" b="8890"/>
            <wp:docPr id="12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82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702753" w14:textId="77777777" w:rsidR="00AE24DF" w:rsidRDefault="00AE541E">
      <w:pPr>
        <w:ind w:firstLine="420"/>
        <w:rPr>
          <w:sz w:val="28"/>
          <w:szCs w:val="36"/>
        </w:rPr>
      </w:pPr>
      <w:r>
        <w:rPr>
          <w:rFonts w:hint="eastAsia"/>
          <w:sz w:val="28"/>
          <w:szCs w:val="36"/>
        </w:rPr>
        <w:t>登录成功后，点击顶部导航栏中的‘工作台’，选择并点击‘本科教务’，页面下方展开显示对当前账号开放应用。然后根据实际需要，选择点击应用名称，进入应用中，可进行相关管理操作。</w:t>
      </w:r>
    </w:p>
    <w:p w14:paraId="32A18B9F" w14:textId="6FCF080F" w:rsidR="00AE24DF" w:rsidRDefault="009D3324" w:rsidP="00247602">
      <w:pPr>
        <w:ind w:firstLineChars="100" w:firstLine="210"/>
      </w:pPr>
      <w:r>
        <w:rPr>
          <w:noProof/>
        </w:rPr>
        <w:drawing>
          <wp:inline distT="0" distB="0" distL="0" distR="0" wp14:anchorId="74751AFC" wp14:editId="02FDD27C">
            <wp:extent cx="5363936" cy="2647741"/>
            <wp:effectExtent l="0" t="0" r="8255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67449" cy="2649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761EE3" w14:textId="77777777" w:rsidR="00AE24DF" w:rsidRDefault="00AE541E">
      <w:pPr>
        <w:pStyle w:val="1"/>
      </w:pPr>
      <w:bookmarkStart w:id="2" w:name="_Toc66458137"/>
      <w:r>
        <w:rPr>
          <w:rFonts w:hint="eastAsia"/>
        </w:rPr>
        <w:t>操作指南</w:t>
      </w:r>
      <w:bookmarkEnd w:id="2"/>
    </w:p>
    <w:p w14:paraId="03EF9308" w14:textId="2B3FE958" w:rsidR="00693BEF" w:rsidRDefault="00AE541E" w:rsidP="00C0334B">
      <w:pPr>
        <w:spacing w:beforeLines="50" w:before="156" w:afterLines="50" w:after="156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 xml:space="preserve"> </w:t>
      </w:r>
      <w:r w:rsidR="004B26C5">
        <w:rPr>
          <w:rFonts w:ascii="宋体" w:eastAsia="宋体" w:hAnsi="宋体" w:cs="宋体" w:hint="eastAsia"/>
          <w:sz w:val="28"/>
          <w:szCs w:val="28"/>
        </w:rPr>
        <w:t>大类专业分流业务的整体</w:t>
      </w:r>
      <w:r w:rsidR="00693BEF">
        <w:rPr>
          <w:rFonts w:ascii="宋体" w:eastAsia="宋体" w:hAnsi="宋体" w:cs="宋体" w:hint="eastAsia"/>
          <w:sz w:val="28"/>
          <w:szCs w:val="28"/>
        </w:rPr>
        <w:t>操作流程如下</w:t>
      </w:r>
      <w:r w:rsidR="004B26C5">
        <w:rPr>
          <w:rFonts w:ascii="宋体" w:eastAsia="宋体" w:hAnsi="宋体" w:cs="宋体" w:hint="eastAsia"/>
          <w:sz w:val="28"/>
          <w:szCs w:val="28"/>
        </w:rPr>
        <w:t>图所示</w:t>
      </w:r>
      <w:r w:rsidR="00693BEF">
        <w:rPr>
          <w:rFonts w:ascii="宋体" w:eastAsia="宋体" w:hAnsi="宋体" w:cs="宋体" w:hint="eastAsia"/>
          <w:sz w:val="28"/>
          <w:szCs w:val="28"/>
        </w:rPr>
        <w:t>：</w:t>
      </w:r>
    </w:p>
    <w:p w14:paraId="7EA34A74" w14:textId="158AABDA" w:rsidR="00AE24DF" w:rsidRDefault="00C0334B" w:rsidP="00C0334B">
      <w:pPr>
        <w:spacing w:beforeLines="50" w:before="156" w:afterLines="50" w:after="156"/>
        <w:rPr>
          <w:rFonts w:ascii="宋体" w:eastAsia="宋体" w:hAnsi="宋体" w:cs="宋体"/>
          <w:sz w:val="28"/>
          <w:szCs w:val="28"/>
        </w:rPr>
      </w:pPr>
      <w:r>
        <w:rPr>
          <w:noProof/>
        </w:rPr>
        <w:lastRenderedPageBreak/>
        <w:drawing>
          <wp:inline distT="0" distB="0" distL="114300" distR="114300" wp14:anchorId="64319684" wp14:editId="7CC04D83">
            <wp:extent cx="5274310" cy="3354741"/>
            <wp:effectExtent l="0" t="0" r="2540" b="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54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98C584" w14:textId="6069E26A" w:rsidR="00494027" w:rsidRPr="00494027" w:rsidRDefault="00494027" w:rsidP="00494027">
      <w:pPr>
        <w:pStyle w:val="2"/>
      </w:pPr>
      <w:bookmarkStart w:id="3" w:name="_Toc66458138"/>
      <w:r>
        <w:rPr>
          <w:rFonts w:hint="eastAsia"/>
        </w:rPr>
        <w:t>批次设置</w:t>
      </w:r>
      <w:bookmarkEnd w:id="3"/>
    </w:p>
    <w:p w14:paraId="0BF21B1A" w14:textId="6F180586" w:rsidR="00C0334B" w:rsidRDefault="00C0334B" w:rsidP="00C0334B">
      <w:pPr>
        <w:rPr>
          <w:rFonts w:ascii="黑体" w:eastAsia="黑体" w:hAnsi="黑体" w:cs="黑体"/>
        </w:rPr>
      </w:pPr>
      <w:r>
        <w:rPr>
          <w:rFonts w:ascii="黑体" w:eastAsia="黑体" w:hAnsi="黑体" w:cs="黑体" w:hint="eastAsia"/>
          <w:color w:val="FF0000"/>
        </w:rPr>
        <w:t>教务处管理员</w:t>
      </w:r>
      <w:r>
        <w:rPr>
          <w:rFonts w:ascii="黑体" w:eastAsia="黑体" w:hAnsi="黑体" w:cs="黑体" w:hint="eastAsia"/>
        </w:rPr>
        <w:t>打开大类专业分流APP的参数设置（菜单），设置后，学生填报志愿时可进行细则查看，</w:t>
      </w:r>
    </w:p>
    <w:p w14:paraId="1E9DA242" w14:textId="77777777" w:rsidR="00693BEF" w:rsidRDefault="00C0334B" w:rsidP="00C0334B">
      <w:pPr>
        <w:rPr>
          <w:rFonts w:ascii="黑体" w:eastAsia="黑体" w:hAnsi="黑体" w:cs="黑体"/>
        </w:rPr>
      </w:pPr>
      <w:r>
        <w:rPr>
          <w:rFonts w:ascii="黑体" w:eastAsia="黑体" w:hAnsi="黑体" w:cs="黑体" w:hint="eastAsia"/>
        </w:rPr>
        <w:t>系统进入“专业分流参数设置”页面，如下图所示</w:t>
      </w:r>
    </w:p>
    <w:p w14:paraId="62066F56" w14:textId="16AA4ECC" w:rsidR="00C0334B" w:rsidRDefault="00C0334B" w:rsidP="00C0334B">
      <w:pPr>
        <w:rPr>
          <w:rFonts w:ascii="黑体" w:eastAsia="黑体" w:hAnsi="黑体" w:cs="黑体"/>
        </w:rPr>
      </w:pPr>
      <w:r>
        <w:rPr>
          <w:rFonts w:ascii="黑体" w:eastAsia="黑体" w:hAnsi="黑体" w:cs="黑体"/>
          <w:noProof/>
        </w:rPr>
        <w:drawing>
          <wp:inline distT="0" distB="0" distL="114300" distR="114300" wp14:anchorId="504B27FB" wp14:editId="6E49B700">
            <wp:extent cx="5448935" cy="3238500"/>
            <wp:effectExtent l="0" t="0" r="6985" b="7620"/>
            <wp:docPr id="45" name="图片 45" descr="1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1.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48935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EA2D9B" w14:textId="77777777" w:rsidR="00C0334B" w:rsidRDefault="00C0334B" w:rsidP="00C0334B">
      <w:pPr>
        <w:rPr>
          <w:rFonts w:ascii="黑体" w:eastAsia="黑体" w:hAnsi="黑体" w:cs="黑体"/>
        </w:rPr>
      </w:pPr>
    </w:p>
    <w:p w14:paraId="51E45458" w14:textId="77777777" w:rsidR="00C0334B" w:rsidRDefault="00C0334B" w:rsidP="00C0334B">
      <w:pPr>
        <w:pStyle w:val="CAUTIONHeading"/>
        <w:spacing w:line="360" w:lineRule="auto"/>
        <w:rPr>
          <w:rFonts w:ascii="黑体" w:hAnsi="黑体" w:cs="黑体"/>
        </w:rPr>
      </w:pPr>
      <w:r>
        <w:rPr>
          <w:rFonts w:ascii="黑体" w:hAnsi="黑体" w:cs="黑体" w:hint="eastAsia"/>
          <w:noProof/>
        </w:rPr>
        <w:lastRenderedPageBreak/>
        <w:drawing>
          <wp:inline distT="0" distB="0" distL="0" distR="0" wp14:anchorId="1CFE6DA5" wp14:editId="67C1031E">
            <wp:extent cx="895350" cy="400050"/>
            <wp:effectExtent l="0" t="0" r="3810" b="11430"/>
            <wp:docPr id="46" name="图片 19" descr="注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19" descr="注意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953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84A749" w14:textId="77777777" w:rsidR="00C0334B" w:rsidRDefault="00C0334B" w:rsidP="00C0334B">
      <w:pPr>
        <w:pStyle w:val="CAUTIONText"/>
        <w:numPr>
          <w:ilvl w:val="0"/>
          <w:numId w:val="6"/>
        </w:numPr>
        <w:spacing w:line="360" w:lineRule="auto"/>
        <w:rPr>
          <w:rFonts w:ascii="黑体" w:eastAsia="黑体" w:hAnsi="黑体" w:cs="黑体"/>
        </w:rPr>
      </w:pPr>
      <w:r>
        <w:rPr>
          <w:rFonts w:ascii="黑体" w:eastAsia="黑体" w:hAnsi="黑体" w:cs="黑体" w:hint="eastAsia"/>
        </w:rPr>
        <w:t>步骤1：教务处管理员点击参数设置；</w:t>
      </w:r>
    </w:p>
    <w:p w14:paraId="5F1263E6" w14:textId="77777777" w:rsidR="00C0334B" w:rsidRDefault="00C0334B" w:rsidP="00C0334B">
      <w:pPr>
        <w:pStyle w:val="CAUTIONText"/>
        <w:numPr>
          <w:ilvl w:val="0"/>
          <w:numId w:val="6"/>
        </w:numPr>
        <w:spacing w:line="360" w:lineRule="auto"/>
        <w:rPr>
          <w:rFonts w:ascii="黑体" w:eastAsia="黑体" w:hAnsi="黑体" w:cs="黑体"/>
        </w:rPr>
      </w:pPr>
      <w:r>
        <w:rPr>
          <w:rFonts w:ascii="黑体" w:eastAsia="黑体" w:hAnsi="黑体" w:cs="黑体" w:hint="eastAsia"/>
        </w:rPr>
        <w:t>步骤2：填写专业分流细则；</w:t>
      </w:r>
    </w:p>
    <w:p w14:paraId="5F8F5A3A" w14:textId="77777777" w:rsidR="00C0334B" w:rsidRDefault="00C0334B" w:rsidP="00C0334B">
      <w:pPr>
        <w:pStyle w:val="CAUTIONText"/>
        <w:numPr>
          <w:ilvl w:val="0"/>
          <w:numId w:val="6"/>
        </w:numPr>
        <w:spacing w:line="360" w:lineRule="auto"/>
        <w:rPr>
          <w:rFonts w:ascii="黑体" w:eastAsia="黑体" w:hAnsi="黑体" w:cs="黑体"/>
        </w:rPr>
      </w:pPr>
      <w:r>
        <w:rPr>
          <w:rFonts w:ascii="黑体" w:eastAsia="黑体" w:hAnsi="黑体" w:cs="黑体" w:hint="eastAsia"/>
        </w:rPr>
        <w:t>步骤3：点击保存；</w:t>
      </w:r>
    </w:p>
    <w:p w14:paraId="19853D96" w14:textId="77777777" w:rsidR="00C0334B" w:rsidRDefault="00C0334B" w:rsidP="00C0334B">
      <w:pPr>
        <w:pStyle w:val="CAUTIONText"/>
        <w:numPr>
          <w:ilvl w:val="0"/>
          <w:numId w:val="6"/>
        </w:numPr>
        <w:spacing w:line="360" w:lineRule="auto"/>
      </w:pPr>
      <w:r>
        <w:rPr>
          <w:rFonts w:ascii="黑体" w:eastAsia="黑体" w:hAnsi="黑体" w:cs="黑体" w:hint="eastAsia"/>
        </w:rPr>
        <w:t>注：设置后，学生填报志愿时可进行细则查看</w:t>
      </w:r>
    </w:p>
    <w:p w14:paraId="27986727" w14:textId="77777777" w:rsidR="00C0334B" w:rsidRDefault="00C0334B" w:rsidP="00C0334B"/>
    <w:p w14:paraId="1CBA1DD5" w14:textId="591FE28F" w:rsidR="00C0334B" w:rsidRDefault="00C0334B" w:rsidP="00494027">
      <w:pPr>
        <w:pStyle w:val="2"/>
      </w:pPr>
      <w:bookmarkStart w:id="4" w:name="_Toc21951"/>
      <w:bookmarkStart w:id="5" w:name="_Toc6038"/>
      <w:bookmarkStart w:id="6" w:name="_Toc66458139"/>
      <w:r>
        <w:rPr>
          <w:rFonts w:hint="eastAsia"/>
        </w:rPr>
        <w:t>批次设置</w:t>
      </w:r>
      <w:bookmarkEnd w:id="4"/>
      <w:bookmarkEnd w:id="5"/>
      <w:bookmarkEnd w:id="6"/>
    </w:p>
    <w:p w14:paraId="2B1745FA" w14:textId="77777777" w:rsidR="00C0334B" w:rsidRDefault="00C0334B" w:rsidP="00C0334B">
      <w:pPr>
        <w:rPr>
          <w:rFonts w:ascii="黑体" w:eastAsia="黑体" w:hAnsi="黑体" w:cs="黑体"/>
        </w:rPr>
      </w:pPr>
      <w:r>
        <w:rPr>
          <w:rFonts w:ascii="黑体" w:eastAsia="黑体" w:hAnsi="黑体" w:cs="黑体" w:hint="eastAsia"/>
          <w:color w:val="FF0000"/>
        </w:rPr>
        <w:t>教务处管理员</w:t>
      </w:r>
      <w:r>
        <w:rPr>
          <w:rFonts w:ascii="黑体" w:eastAsia="黑体" w:hAnsi="黑体" w:cs="黑体" w:hint="eastAsia"/>
        </w:rPr>
        <w:t>打开大类专业分流APP</w:t>
      </w:r>
      <w:hyperlink w:anchor="_Toc19588" w:history="1">
        <w:r>
          <w:rPr>
            <w:rFonts w:ascii="黑体" w:eastAsia="黑体" w:hAnsi="黑体" w:cs="黑体" w:hint="eastAsia"/>
          </w:rPr>
          <w:t>的批次管理（菜单），点击新建，进行批次设置</w:t>
        </w:r>
      </w:hyperlink>
    </w:p>
    <w:p w14:paraId="36E45A3E" w14:textId="77777777" w:rsidR="00C0334B" w:rsidRDefault="00C0334B" w:rsidP="00C0334B">
      <w:pPr>
        <w:rPr>
          <w:rFonts w:ascii="黑体" w:eastAsia="黑体" w:hAnsi="黑体" w:cs="黑体"/>
        </w:rPr>
      </w:pPr>
      <w:r>
        <w:rPr>
          <w:rFonts w:ascii="黑体" w:eastAsia="黑体" w:hAnsi="黑体" w:cs="黑体" w:hint="eastAsia"/>
        </w:rPr>
        <w:t>系统进入“专业分流批次设置”页面，如下图所示。</w:t>
      </w:r>
    </w:p>
    <w:p w14:paraId="7166CEDE" w14:textId="77777777" w:rsidR="00C0334B" w:rsidRDefault="00C0334B" w:rsidP="00C0334B">
      <w:r>
        <w:rPr>
          <w:rFonts w:hint="eastAsia"/>
          <w:noProof/>
        </w:rPr>
        <w:drawing>
          <wp:inline distT="0" distB="0" distL="114300" distR="114300" wp14:anchorId="72A18E3B" wp14:editId="3ADA62B2">
            <wp:extent cx="5650865" cy="2832735"/>
            <wp:effectExtent l="0" t="0" r="3175" b="1905"/>
            <wp:docPr id="48" name="图片 48" descr="2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2.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50865" cy="2832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1B0C65" w14:textId="77777777" w:rsidR="00C0334B" w:rsidRDefault="00C0334B" w:rsidP="00C0334B">
      <w:r>
        <w:rPr>
          <w:noProof/>
        </w:rPr>
        <w:lastRenderedPageBreak/>
        <w:drawing>
          <wp:inline distT="0" distB="0" distL="114300" distR="114300" wp14:anchorId="67092AD7" wp14:editId="65BD74B0">
            <wp:extent cx="5431155" cy="2884805"/>
            <wp:effectExtent l="0" t="0" r="9525" b="10795"/>
            <wp:docPr id="4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1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31155" cy="2884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B727F9" w14:textId="77777777" w:rsidR="00C0334B" w:rsidRDefault="00C0334B" w:rsidP="00C0334B">
      <w:pPr>
        <w:pStyle w:val="CAUTIONHeading"/>
        <w:spacing w:line="360" w:lineRule="auto"/>
        <w:rPr>
          <w:rFonts w:ascii="黑体" w:hAnsi="黑体" w:cs="黑体"/>
        </w:rPr>
      </w:pPr>
      <w:r>
        <w:rPr>
          <w:rFonts w:ascii="黑体" w:hAnsi="黑体" w:cs="黑体" w:hint="eastAsia"/>
          <w:noProof/>
        </w:rPr>
        <w:drawing>
          <wp:inline distT="0" distB="0" distL="0" distR="0" wp14:anchorId="30326412" wp14:editId="1835E21B">
            <wp:extent cx="895350" cy="400050"/>
            <wp:effectExtent l="0" t="0" r="3810" b="11430"/>
            <wp:docPr id="50" name="图片 19" descr="注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19" descr="注意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953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857EE2" w14:textId="77777777" w:rsidR="00C0334B" w:rsidRDefault="00C0334B" w:rsidP="00C0334B">
      <w:pPr>
        <w:pStyle w:val="CAUTIONText"/>
        <w:numPr>
          <w:ilvl w:val="0"/>
          <w:numId w:val="6"/>
        </w:numPr>
        <w:spacing w:line="360" w:lineRule="auto"/>
        <w:rPr>
          <w:rFonts w:ascii="黑体" w:eastAsia="黑体" w:hAnsi="黑体" w:cs="黑体"/>
        </w:rPr>
      </w:pPr>
      <w:r>
        <w:rPr>
          <w:rFonts w:ascii="黑体" w:eastAsia="黑体" w:hAnsi="黑体" w:cs="黑体" w:hint="eastAsia"/>
        </w:rPr>
        <w:t>步骤1：教务处管理员点击批次管理（菜单），选择相应的学年学期；</w:t>
      </w:r>
    </w:p>
    <w:p w14:paraId="0D616EA9" w14:textId="77777777" w:rsidR="00C0334B" w:rsidRDefault="00C0334B" w:rsidP="00C0334B">
      <w:pPr>
        <w:pStyle w:val="CAUTIONText"/>
        <w:numPr>
          <w:ilvl w:val="0"/>
          <w:numId w:val="6"/>
        </w:numPr>
        <w:spacing w:line="360" w:lineRule="auto"/>
        <w:rPr>
          <w:rFonts w:ascii="黑体" w:eastAsia="黑体" w:hAnsi="黑体" w:cs="黑体"/>
        </w:rPr>
      </w:pPr>
      <w:r>
        <w:rPr>
          <w:rFonts w:ascii="黑体" w:eastAsia="黑体" w:hAnsi="黑体" w:cs="黑体" w:hint="eastAsia"/>
        </w:rPr>
        <w:t>步骤2：点击新建批次；</w:t>
      </w:r>
    </w:p>
    <w:p w14:paraId="6DDEF29A" w14:textId="77777777" w:rsidR="00C0334B" w:rsidRDefault="00C0334B" w:rsidP="00C0334B">
      <w:pPr>
        <w:pStyle w:val="CAUTIONText"/>
        <w:numPr>
          <w:ilvl w:val="0"/>
          <w:numId w:val="6"/>
        </w:numPr>
        <w:spacing w:line="360" w:lineRule="auto"/>
      </w:pPr>
      <w:r>
        <w:rPr>
          <w:rFonts w:ascii="黑体" w:eastAsia="黑体" w:hAnsi="黑体" w:cs="黑体" w:hint="eastAsia"/>
        </w:rPr>
        <w:t>步骤3：填写信息，并保存；</w:t>
      </w:r>
    </w:p>
    <w:p w14:paraId="1D0DFA67" w14:textId="77777777" w:rsidR="00C0334B" w:rsidRDefault="00C0334B" w:rsidP="00C0334B">
      <w:pPr>
        <w:rPr>
          <w:rFonts w:ascii="黑体" w:eastAsia="黑体" w:hAnsi="黑体" w:cs="黑体"/>
          <w:kern w:val="0"/>
          <w:sz w:val="32"/>
          <w:szCs w:val="32"/>
        </w:rPr>
      </w:pPr>
    </w:p>
    <w:p w14:paraId="3C4C1005" w14:textId="387507A0" w:rsidR="00C0334B" w:rsidRDefault="00C0334B" w:rsidP="00494027">
      <w:pPr>
        <w:pStyle w:val="2"/>
      </w:pPr>
      <w:bookmarkStart w:id="7" w:name="_Toc26394"/>
      <w:bookmarkStart w:id="8" w:name="_Toc11712"/>
      <w:bookmarkStart w:id="9" w:name="_Toc66458140"/>
      <w:r>
        <w:rPr>
          <w:rFonts w:hint="eastAsia"/>
        </w:rPr>
        <w:t>招收专业设置</w:t>
      </w:r>
      <w:bookmarkEnd w:id="7"/>
      <w:bookmarkEnd w:id="8"/>
      <w:bookmarkEnd w:id="9"/>
    </w:p>
    <w:p w14:paraId="4D0F580C" w14:textId="5DA5236A" w:rsidR="00C0334B" w:rsidRDefault="00C0334B" w:rsidP="00C0334B">
      <w:pPr>
        <w:rPr>
          <w:rFonts w:ascii="黑体" w:eastAsia="黑体" w:hAnsi="黑体" w:cs="黑体"/>
        </w:rPr>
      </w:pPr>
      <w:r>
        <w:rPr>
          <w:rFonts w:ascii="黑体" w:eastAsia="黑体" w:hAnsi="黑体" w:cs="黑体" w:hint="eastAsia"/>
          <w:color w:val="FF0000"/>
        </w:rPr>
        <w:t>教务处管理员</w:t>
      </w:r>
      <w:r>
        <w:rPr>
          <w:rFonts w:ascii="黑体" w:eastAsia="黑体" w:hAnsi="黑体" w:cs="黑体" w:hint="eastAsia"/>
        </w:rPr>
        <w:t>打开大类专业分流APP的招收专业设置（菜单），</w:t>
      </w:r>
      <w:r w:rsidR="00804C72">
        <w:rPr>
          <w:rFonts w:ascii="黑体" w:eastAsia="黑体" w:hAnsi="黑体" w:cs="黑体" w:hint="eastAsia"/>
        </w:rPr>
        <w:t>点击‘初始化年度专业’进行批次下招收专业的初始化设置。</w:t>
      </w:r>
      <w:r w:rsidR="00ED786F">
        <w:rPr>
          <w:rFonts w:ascii="黑体" w:eastAsia="黑体" w:hAnsi="黑体" w:cs="黑体" w:hint="eastAsia"/>
        </w:rPr>
        <w:t>如果</w:t>
      </w:r>
      <w:proofErr w:type="gramStart"/>
      <w:r w:rsidR="00ED786F">
        <w:rPr>
          <w:rFonts w:ascii="黑体" w:eastAsia="黑体" w:hAnsi="黑体" w:cs="黑体" w:hint="eastAsia"/>
        </w:rPr>
        <w:t>不</w:t>
      </w:r>
      <w:proofErr w:type="gramEnd"/>
      <w:r w:rsidR="00ED786F">
        <w:rPr>
          <w:rFonts w:ascii="黑体" w:eastAsia="黑体" w:hAnsi="黑体" w:cs="黑体" w:hint="eastAsia"/>
        </w:rPr>
        <w:t>初始化，则由院系管理院根据实际情况进行手动添加。</w:t>
      </w:r>
    </w:p>
    <w:p w14:paraId="777B754D" w14:textId="77777777" w:rsidR="00804C72" w:rsidRDefault="00804C72" w:rsidP="00C0334B">
      <w:pPr>
        <w:rPr>
          <w:rFonts w:ascii="黑体" w:eastAsia="黑体" w:hAnsi="黑体" w:cs="黑体"/>
        </w:rPr>
      </w:pPr>
    </w:p>
    <w:p w14:paraId="60B1A218" w14:textId="7A8FD02F" w:rsidR="00C0334B" w:rsidRDefault="00804C72" w:rsidP="00804C72">
      <w:pPr>
        <w:rPr>
          <w:rFonts w:ascii="黑体" w:eastAsia="黑体" w:hAnsi="黑体" w:cs="黑体"/>
        </w:rPr>
      </w:pPr>
      <w:r>
        <w:rPr>
          <w:rFonts w:ascii="黑体" w:eastAsia="黑体" w:hAnsi="黑体" w:cs="黑体" w:hint="eastAsia"/>
          <w:color w:val="FF0000"/>
        </w:rPr>
        <w:t>院系管理员</w:t>
      </w:r>
      <w:r w:rsidR="00C0334B">
        <w:rPr>
          <w:rFonts w:ascii="黑体" w:eastAsia="黑体" w:hAnsi="黑体" w:cs="黑体" w:hint="eastAsia"/>
        </w:rPr>
        <w:t>进入</w:t>
      </w:r>
      <w:r>
        <w:rPr>
          <w:rFonts w:ascii="黑体" w:eastAsia="黑体" w:hAnsi="黑体" w:cs="黑体" w:hint="eastAsia"/>
        </w:rPr>
        <w:t>系统，打开</w:t>
      </w:r>
      <w:r w:rsidR="00C0334B">
        <w:rPr>
          <w:rFonts w:ascii="黑体" w:eastAsia="黑体" w:hAnsi="黑体" w:cs="黑体" w:hint="eastAsia"/>
        </w:rPr>
        <w:t>“专业分流招收专业设置”页面</w:t>
      </w:r>
      <w:r w:rsidR="00F3361A">
        <w:rPr>
          <w:rFonts w:ascii="黑体" w:eastAsia="黑体" w:hAnsi="黑体" w:cs="黑体" w:hint="eastAsia"/>
        </w:rPr>
        <w:t>，根据实际需要删除多余的是实话专业信息，维护各个招收专业的招收人数。</w:t>
      </w:r>
      <w:r w:rsidR="00C0334B">
        <w:rPr>
          <w:rFonts w:ascii="黑体" w:eastAsia="黑体" w:hAnsi="黑体" w:cs="黑体" w:hint="eastAsia"/>
        </w:rPr>
        <w:t>如下图所示。</w:t>
      </w:r>
    </w:p>
    <w:p w14:paraId="19A4557A" w14:textId="77777777" w:rsidR="00C0334B" w:rsidRDefault="00C0334B" w:rsidP="00C0334B">
      <w:r>
        <w:rPr>
          <w:rFonts w:hint="eastAsia"/>
          <w:noProof/>
        </w:rPr>
        <w:lastRenderedPageBreak/>
        <w:drawing>
          <wp:inline distT="0" distB="0" distL="114300" distR="114300" wp14:anchorId="662FD7EF" wp14:editId="547BD985">
            <wp:extent cx="5559425" cy="2731135"/>
            <wp:effectExtent l="0" t="0" r="3175" b="12065"/>
            <wp:docPr id="53" name="图片 53" descr="4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 descr="4.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559425" cy="2731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6FEC3B" w14:textId="77777777" w:rsidR="00C0334B" w:rsidRDefault="00C0334B" w:rsidP="00C0334B">
      <w:r>
        <w:rPr>
          <w:rFonts w:hint="eastAsia"/>
          <w:noProof/>
        </w:rPr>
        <w:drawing>
          <wp:inline distT="0" distB="0" distL="114300" distR="114300" wp14:anchorId="2E549A29" wp14:editId="7EAADE5F">
            <wp:extent cx="6017260" cy="2812415"/>
            <wp:effectExtent l="0" t="0" r="2540" b="6985"/>
            <wp:docPr id="26" name="图片 26" descr="17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17.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017260" cy="2812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C67523" w14:textId="77777777" w:rsidR="00C0334B" w:rsidRDefault="00C0334B" w:rsidP="00C0334B">
      <w:r>
        <w:rPr>
          <w:rFonts w:hint="eastAsia"/>
          <w:noProof/>
        </w:rPr>
        <w:lastRenderedPageBreak/>
        <w:drawing>
          <wp:inline distT="0" distB="0" distL="114300" distR="114300" wp14:anchorId="7C21EDA6" wp14:editId="3CA70559">
            <wp:extent cx="6115685" cy="3140710"/>
            <wp:effectExtent l="0" t="0" r="10795" b="13970"/>
            <wp:docPr id="27" name="图片 27" descr="18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18.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15685" cy="3140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88BA87" w14:textId="77777777" w:rsidR="00C0334B" w:rsidRDefault="00C0334B" w:rsidP="00C0334B"/>
    <w:p w14:paraId="0068756F" w14:textId="77777777" w:rsidR="00C0334B" w:rsidRDefault="00C0334B" w:rsidP="00C0334B">
      <w:pPr>
        <w:pStyle w:val="CAUTIONHeading"/>
        <w:spacing w:line="360" w:lineRule="auto"/>
        <w:rPr>
          <w:rFonts w:ascii="黑体" w:hAnsi="黑体" w:cs="黑体"/>
        </w:rPr>
      </w:pPr>
      <w:r>
        <w:rPr>
          <w:rFonts w:ascii="黑体" w:hAnsi="黑体" w:cs="黑体" w:hint="eastAsia"/>
          <w:noProof/>
        </w:rPr>
        <w:drawing>
          <wp:inline distT="0" distB="0" distL="0" distR="0" wp14:anchorId="6E84ED8A" wp14:editId="7C99A889">
            <wp:extent cx="895350" cy="400050"/>
            <wp:effectExtent l="0" t="0" r="3810" b="11430"/>
            <wp:docPr id="58" name="图片 19" descr="注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19" descr="注意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953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6DD321" w14:textId="77777777" w:rsidR="00C0334B" w:rsidRDefault="00C0334B" w:rsidP="00C0334B">
      <w:pPr>
        <w:pStyle w:val="CAUTIONText"/>
        <w:numPr>
          <w:ilvl w:val="0"/>
          <w:numId w:val="6"/>
        </w:numPr>
        <w:spacing w:line="360" w:lineRule="auto"/>
        <w:rPr>
          <w:rFonts w:ascii="黑体" w:eastAsia="黑体" w:hAnsi="黑体" w:cs="黑体"/>
        </w:rPr>
      </w:pPr>
      <w:r>
        <w:rPr>
          <w:rFonts w:ascii="黑体" w:eastAsia="黑体" w:hAnsi="黑体" w:cs="黑体" w:hint="eastAsia"/>
        </w:rPr>
        <w:t>步骤1：教务处管理员点击招收专业设置（菜单），选择相应的学年学期；</w:t>
      </w:r>
    </w:p>
    <w:p w14:paraId="0A496E7D" w14:textId="77777777" w:rsidR="00C0334B" w:rsidRDefault="00C0334B" w:rsidP="00C0334B">
      <w:pPr>
        <w:pStyle w:val="CAUTIONText"/>
        <w:numPr>
          <w:ilvl w:val="0"/>
          <w:numId w:val="6"/>
        </w:numPr>
        <w:spacing w:line="360" w:lineRule="auto"/>
        <w:rPr>
          <w:rFonts w:ascii="黑体" w:eastAsia="黑体" w:hAnsi="黑体" w:cs="黑体"/>
        </w:rPr>
      </w:pPr>
      <w:r>
        <w:rPr>
          <w:rFonts w:ascii="黑体" w:eastAsia="黑体" w:hAnsi="黑体" w:cs="黑体" w:hint="eastAsia"/>
        </w:rPr>
        <w:t>步骤2：新增或编辑招收专业设置，填写信息，并保存（可设置黑白名单来限制招收的大类学生）；</w:t>
      </w:r>
    </w:p>
    <w:p w14:paraId="3E205693" w14:textId="77777777" w:rsidR="00C0334B" w:rsidRDefault="00C0334B" w:rsidP="00C0334B">
      <w:pPr>
        <w:pStyle w:val="CAUTIONText"/>
        <w:numPr>
          <w:ilvl w:val="0"/>
          <w:numId w:val="6"/>
        </w:numPr>
        <w:spacing w:line="360" w:lineRule="auto"/>
      </w:pPr>
      <w:r>
        <w:rPr>
          <w:rFonts w:ascii="黑体" w:eastAsia="黑体" w:hAnsi="黑体" w:cs="黑体" w:hint="eastAsia"/>
        </w:rPr>
        <w:t>步骤3：配置志愿个数</w:t>
      </w:r>
    </w:p>
    <w:p w14:paraId="4543115C" w14:textId="0B420179" w:rsidR="00C0334B" w:rsidRPr="00C0334B" w:rsidRDefault="00C0334B" w:rsidP="00C0334B">
      <w:pPr>
        <w:pStyle w:val="CAUTIONText"/>
        <w:numPr>
          <w:ilvl w:val="0"/>
          <w:numId w:val="6"/>
        </w:numPr>
        <w:spacing w:line="360" w:lineRule="auto"/>
      </w:pPr>
      <w:r>
        <w:rPr>
          <w:rFonts w:ascii="黑体" w:eastAsia="黑体" w:hAnsi="黑体" w:cs="黑体" w:hint="eastAsia"/>
        </w:rPr>
        <w:t>注意;需要在设置的时间范围内新增或编辑招收专业设置，学生填写志愿时，受最低志愿个数限制（当删除当前志愿后将低于限制最低志愿数时，将不允许删除）</w:t>
      </w:r>
    </w:p>
    <w:p w14:paraId="38FDD7AE" w14:textId="705C23DB" w:rsidR="00C0334B" w:rsidRDefault="00C0334B" w:rsidP="005049B2">
      <w:pPr>
        <w:pStyle w:val="2"/>
      </w:pPr>
      <w:bookmarkStart w:id="10" w:name="_Toc29056"/>
      <w:bookmarkStart w:id="11" w:name="_Toc20870"/>
      <w:bookmarkStart w:id="12" w:name="_Toc66458141"/>
      <w:r>
        <w:rPr>
          <w:rFonts w:hint="eastAsia"/>
        </w:rPr>
        <w:t>初始化成绩</w:t>
      </w:r>
      <w:bookmarkEnd w:id="10"/>
      <w:bookmarkEnd w:id="11"/>
      <w:bookmarkEnd w:id="12"/>
    </w:p>
    <w:p w14:paraId="7D47FF34" w14:textId="77777777" w:rsidR="00C0334B" w:rsidRDefault="00C0334B" w:rsidP="00C0334B">
      <w:pPr>
        <w:rPr>
          <w:rFonts w:ascii="黑体" w:eastAsia="黑体" w:hAnsi="黑体" w:cs="黑体"/>
        </w:rPr>
      </w:pPr>
      <w:r>
        <w:rPr>
          <w:rFonts w:ascii="黑体" w:eastAsia="黑体" w:hAnsi="黑体" w:cs="黑体" w:hint="eastAsia"/>
          <w:color w:val="FF0000"/>
        </w:rPr>
        <w:t>教务处管理员</w:t>
      </w:r>
      <w:r>
        <w:rPr>
          <w:rFonts w:ascii="黑体" w:eastAsia="黑体" w:hAnsi="黑体" w:cs="黑体" w:hint="eastAsia"/>
        </w:rPr>
        <w:t>打开大类分流AP P的初始化成绩（菜单），进行成绩的初始化，按相应的指标进行成绩排名，系统进入“初始化学生大类专业成绩”页面，如下图所示。</w:t>
      </w:r>
    </w:p>
    <w:p w14:paraId="4E167BA8" w14:textId="77777777" w:rsidR="00C0334B" w:rsidRDefault="00C0334B" w:rsidP="00C0334B">
      <w:r>
        <w:rPr>
          <w:rFonts w:hint="eastAsia"/>
          <w:noProof/>
        </w:rPr>
        <w:lastRenderedPageBreak/>
        <w:drawing>
          <wp:inline distT="0" distB="0" distL="114300" distR="114300" wp14:anchorId="2DE39512" wp14:editId="0EDA8C6A">
            <wp:extent cx="5956935" cy="2820035"/>
            <wp:effectExtent l="0" t="0" r="1905" b="14605"/>
            <wp:docPr id="13" name="图片 13" descr="16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6.0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56935" cy="2820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92A8FB" w14:textId="77777777" w:rsidR="00C0334B" w:rsidRDefault="00C0334B" w:rsidP="00C0334B">
      <w:r>
        <w:rPr>
          <w:noProof/>
        </w:rPr>
        <w:drawing>
          <wp:inline distT="0" distB="0" distL="114300" distR="114300" wp14:anchorId="71496CD0" wp14:editId="28E04B25">
            <wp:extent cx="5925185" cy="3178810"/>
            <wp:effectExtent l="0" t="0" r="3175" b="6350"/>
            <wp:docPr id="6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25185" cy="317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6993ED" w14:textId="77777777" w:rsidR="00C0334B" w:rsidRDefault="00C0334B" w:rsidP="00C0334B">
      <w:pPr>
        <w:pStyle w:val="CAUTIONHeading"/>
        <w:spacing w:line="360" w:lineRule="auto"/>
        <w:rPr>
          <w:rFonts w:ascii="黑体" w:hAnsi="黑体" w:cs="黑体"/>
        </w:rPr>
      </w:pPr>
      <w:r>
        <w:rPr>
          <w:rFonts w:ascii="黑体" w:hAnsi="黑体" w:cs="黑体" w:hint="eastAsia"/>
          <w:noProof/>
        </w:rPr>
        <w:drawing>
          <wp:inline distT="0" distB="0" distL="0" distR="0" wp14:anchorId="3FAF8D5A" wp14:editId="4CCE9767">
            <wp:extent cx="895350" cy="400050"/>
            <wp:effectExtent l="0" t="0" r="3810" b="11430"/>
            <wp:docPr id="59" name="图片 19" descr="注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19" descr="注意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953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5CD6C6" w14:textId="77777777" w:rsidR="00C0334B" w:rsidRDefault="00C0334B" w:rsidP="00C0334B">
      <w:pPr>
        <w:pStyle w:val="CAUTIONText"/>
        <w:numPr>
          <w:ilvl w:val="0"/>
          <w:numId w:val="6"/>
        </w:numPr>
        <w:spacing w:line="360" w:lineRule="auto"/>
        <w:rPr>
          <w:rFonts w:ascii="黑体" w:eastAsia="黑体" w:hAnsi="黑体" w:cs="黑体"/>
        </w:rPr>
      </w:pPr>
      <w:r>
        <w:rPr>
          <w:rFonts w:ascii="黑体" w:eastAsia="黑体" w:hAnsi="黑体" w:cs="黑体" w:hint="eastAsia"/>
        </w:rPr>
        <w:t>指标在资格条件设置中维护</w:t>
      </w:r>
    </w:p>
    <w:p w14:paraId="22011717" w14:textId="4EBD3C14" w:rsidR="00C0334B" w:rsidRDefault="00C0334B" w:rsidP="00C0334B"/>
    <w:p w14:paraId="0E9A21DA" w14:textId="73CD2675" w:rsidR="00C0334B" w:rsidRDefault="00C0334B" w:rsidP="002730C7">
      <w:pPr>
        <w:pStyle w:val="2"/>
      </w:pPr>
      <w:bookmarkStart w:id="13" w:name="_Toc31800"/>
      <w:bookmarkStart w:id="14" w:name="_Toc8670"/>
      <w:bookmarkStart w:id="15" w:name="_Toc66458142"/>
      <w:r>
        <w:rPr>
          <w:rFonts w:hint="eastAsia"/>
        </w:rPr>
        <w:t>录取</w:t>
      </w:r>
      <w:bookmarkEnd w:id="13"/>
      <w:bookmarkEnd w:id="14"/>
      <w:bookmarkEnd w:id="15"/>
    </w:p>
    <w:p w14:paraId="4A1156CD" w14:textId="0A0CC6E3" w:rsidR="00C0334B" w:rsidRDefault="007E5BF5" w:rsidP="00C0334B">
      <w:pPr>
        <w:rPr>
          <w:rFonts w:ascii="黑体" w:eastAsia="黑体" w:hAnsi="黑体" w:cs="黑体"/>
        </w:rPr>
      </w:pPr>
      <w:r>
        <w:rPr>
          <w:rFonts w:ascii="黑体" w:eastAsia="黑体" w:hAnsi="黑体" w:cs="黑体" w:hint="eastAsia"/>
          <w:color w:val="FF0000"/>
        </w:rPr>
        <w:t>院系</w:t>
      </w:r>
      <w:r w:rsidR="00C0334B">
        <w:rPr>
          <w:rFonts w:ascii="黑体" w:eastAsia="黑体" w:hAnsi="黑体" w:cs="黑体" w:hint="eastAsia"/>
          <w:color w:val="FF0000"/>
        </w:rPr>
        <w:t>管理员</w:t>
      </w:r>
      <w:r w:rsidR="00C0334B">
        <w:rPr>
          <w:rFonts w:ascii="黑体" w:eastAsia="黑体" w:hAnsi="黑体" w:cs="黑体" w:hint="eastAsia"/>
        </w:rPr>
        <w:t>打开大类专业分流APP的录取（菜单），进行大类学生的录取工作</w:t>
      </w:r>
    </w:p>
    <w:p w14:paraId="163BCF91" w14:textId="77777777" w:rsidR="00C0334B" w:rsidRDefault="00C0334B" w:rsidP="00C0334B">
      <w:pPr>
        <w:rPr>
          <w:rFonts w:ascii="黑体" w:eastAsia="黑体" w:hAnsi="黑体" w:cs="黑体"/>
        </w:rPr>
      </w:pPr>
      <w:r>
        <w:rPr>
          <w:rFonts w:ascii="黑体" w:eastAsia="黑体" w:hAnsi="黑体" w:cs="黑体" w:hint="eastAsia"/>
        </w:rPr>
        <w:t>系统进入“专业分流录取”页面，如下图所示。</w:t>
      </w:r>
    </w:p>
    <w:p w14:paraId="0F96A008" w14:textId="77777777" w:rsidR="00C0334B" w:rsidRDefault="00C0334B" w:rsidP="00C0334B">
      <w:r>
        <w:rPr>
          <w:rFonts w:hint="eastAsia"/>
          <w:noProof/>
        </w:rPr>
        <w:lastRenderedPageBreak/>
        <w:drawing>
          <wp:inline distT="0" distB="0" distL="114300" distR="114300" wp14:anchorId="7F26D2ED" wp14:editId="0F76C443">
            <wp:extent cx="5975985" cy="2983230"/>
            <wp:effectExtent l="0" t="0" r="13335" b="3810"/>
            <wp:docPr id="18" name="图片 18" descr="5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5.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75985" cy="2983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8608C8" w14:textId="77777777" w:rsidR="00C0334B" w:rsidRDefault="00C0334B" w:rsidP="00C0334B">
      <w:r>
        <w:rPr>
          <w:rFonts w:hint="eastAsia"/>
          <w:noProof/>
        </w:rPr>
        <w:drawing>
          <wp:inline distT="0" distB="0" distL="114300" distR="114300" wp14:anchorId="5A54030C" wp14:editId="6405D2DA">
            <wp:extent cx="5624195" cy="3258820"/>
            <wp:effectExtent l="0" t="0" r="14605" b="2540"/>
            <wp:docPr id="19" name="图片 19" descr="6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6.0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624195" cy="3258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0BAB22" w14:textId="77777777" w:rsidR="00C0334B" w:rsidRDefault="00C0334B" w:rsidP="00C0334B">
      <w:r>
        <w:rPr>
          <w:rFonts w:hint="eastAsia"/>
          <w:noProof/>
        </w:rPr>
        <w:lastRenderedPageBreak/>
        <w:drawing>
          <wp:inline distT="0" distB="0" distL="114300" distR="114300" wp14:anchorId="4E76D9D3" wp14:editId="408F4B52">
            <wp:extent cx="5537835" cy="2814955"/>
            <wp:effectExtent l="0" t="0" r="9525" b="4445"/>
            <wp:docPr id="20" name="图片 20" descr="7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7.0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537835" cy="2814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B12652" w14:textId="77777777" w:rsidR="00C0334B" w:rsidRDefault="00C0334B" w:rsidP="00C0334B"/>
    <w:p w14:paraId="7217F200" w14:textId="77777777" w:rsidR="00C0334B" w:rsidRDefault="00C0334B" w:rsidP="00C0334B">
      <w:r>
        <w:rPr>
          <w:rFonts w:hint="eastAsia"/>
          <w:noProof/>
        </w:rPr>
        <w:drawing>
          <wp:inline distT="0" distB="0" distL="114300" distR="114300" wp14:anchorId="54495032" wp14:editId="1B966BFA">
            <wp:extent cx="6113145" cy="3039745"/>
            <wp:effectExtent l="0" t="0" r="13335" b="8255"/>
            <wp:docPr id="21" name="图片 21" descr="8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8.0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113145" cy="3039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ABDE84" w14:textId="77777777" w:rsidR="00C0334B" w:rsidRDefault="00C0334B" w:rsidP="00C0334B">
      <w:r>
        <w:rPr>
          <w:rFonts w:hint="eastAsia"/>
          <w:noProof/>
        </w:rPr>
        <w:lastRenderedPageBreak/>
        <w:drawing>
          <wp:inline distT="0" distB="0" distL="114300" distR="114300" wp14:anchorId="74B9192E" wp14:editId="7C07DEDC">
            <wp:extent cx="6106160" cy="3008630"/>
            <wp:effectExtent l="0" t="0" r="5080" b="8890"/>
            <wp:docPr id="22" name="图片 22" descr="9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9.0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106160" cy="3008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8432D0" w14:textId="77777777" w:rsidR="00C0334B" w:rsidRDefault="00C0334B" w:rsidP="00C0334B">
      <w:pPr>
        <w:pStyle w:val="CAUTIONHeading"/>
        <w:spacing w:line="360" w:lineRule="auto"/>
        <w:rPr>
          <w:rFonts w:ascii="黑体" w:hAnsi="黑体" w:cs="黑体"/>
        </w:rPr>
      </w:pPr>
      <w:r>
        <w:rPr>
          <w:rFonts w:ascii="黑体" w:hAnsi="黑体" w:cs="黑体" w:hint="eastAsia"/>
          <w:noProof/>
        </w:rPr>
        <w:drawing>
          <wp:inline distT="0" distB="0" distL="0" distR="0" wp14:anchorId="54FDA684" wp14:editId="21E9F4E4">
            <wp:extent cx="895350" cy="400050"/>
            <wp:effectExtent l="0" t="0" r="3810" b="11430"/>
            <wp:docPr id="23" name="图片 19" descr="注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9" descr="注意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953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9E2CA2" w14:textId="33139FB1" w:rsidR="00C0334B" w:rsidRDefault="00C0334B" w:rsidP="00C0334B">
      <w:pPr>
        <w:pStyle w:val="CAUTIONText"/>
        <w:numPr>
          <w:ilvl w:val="0"/>
          <w:numId w:val="6"/>
        </w:numPr>
        <w:spacing w:line="360" w:lineRule="auto"/>
        <w:rPr>
          <w:rFonts w:ascii="黑体" w:eastAsia="黑体" w:hAnsi="黑体" w:cs="黑体"/>
        </w:rPr>
      </w:pPr>
      <w:r>
        <w:rPr>
          <w:rFonts w:ascii="黑体" w:eastAsia="黑体" w:hAnsi="黑体" w:cs="黑体" w:hint="eastAsia"/>
        </w:rPr>
        <w:t>步骤1：教务处</w:t>
      </w:r>
      <w:r w:rsidR="007E5BF5">
        <w:rPr>
          <w:rFonts w:ascii="黑体" w:eastAsia="黑体" w:hAnsi="黑体" w:cs="黑体" w:hint="eastAsia"/>
        </w:rPr>
        <w:t>或院系</w:t>
      </w:r>
      <w:r>
        <w:rPr>
          <w:rFonts w:ascii="黑体" w:eastAsia="黑体" w:hAnsi="黑体" w:cs="黑体" w:hint="eastAsia"/>
        </w:rPr>
        <w:t>管理员点击录取（菜单），进入页面后，选择相应的学年学期；</w:t>
      </w:r>
    </w:p>
    <w:p w14:paraId="1422F8E1" w14:textId="77777777" w:rsidR="00C0334B" w:rsidRDefault="00C0334B" w:rsidP="00C0334B">
      <w:pPr>
        <w:pStyle w:val="CAUTIONText"/>
        <w:numPr>
          <w:ilvl w:val="0"/>
          <w:numId w:val="6"/>
        </w:numPr>
        <w:spacing w:line="360" w:lineRule="auto"/>
        <w:rPr>
          <w:rFonts w:ascii="黑体" w:eastAsia="黑体" w:hAnsi="黑体" w:cs="黑体"/>
        </w:rPr>
      </w:pPr>
      <w:r>
        <w:rPr>
          <w:rFonts w:ascii="黑体" w:eastAsia="黑体" w:hAnsi="黑体" w:cs="黑体" w:hint="eastAsia"/>
        </w:rPr>
        <w:t>步骤2：点击【操作】字段下的录取；</w:t>
      </w:r>
    </w:p>
    <w:p w14:paraId="1CB281CB" w14:textId="77777777" w:rsidR="00C0334B" w:rsidRDefault="00C0334B" w:rsidP="00C0334B">
      <w:pPr>
        <w:pStyle w:val="CAUTIONText"/>
        <w:numPr>
          <w:ilvl w:val="0"/>
          <w:numId w:val="6"/>
        </w:numPr>
        <w:spacing w:line="360" w:lineRule="auto"/>
        <w:rPr>
          <w:rFonts w:ascii="黑体" w:eastAsia="黑体" w:hAnsi="黑体" w:cs="黑体"/>
        </w:rPr>
      </w:pPr>
      <w:r>
        <w:rPr>
          <w:rFonts w:ascii="黑体" w:eastAsia="黑体" w:hAnsi="黑体" w:cs="黑体" w:hint="eastAsia"/>
        </w:rPr>
        <w:t>步骤3：选择录取方式设置；</w:t>
      </w:r>
    </w:p>
    <w:p w14:paraId="072A091D" w14:textId="77777777" w:rsidR="00C0334B" w:rsidRDefault="00C0334B" w:rsidP="00C0334B">
      <w:pPr>
        <w:pStyle w:val="CAUTIONText"/>
        <w:numPr>
          <w:ilvl w:val="0"/>
          <w:numId w:val="6"/>
        </w:numPr>
        <w:spacing w:line="360" w:lineRule="auto"/>
        <w:rPr>
          <w:rFonts w:ascii="黑体" w:eastAsia="黑体" w:hAnsi="黑体" w:cs="黑体"/>
        </w:rPr>
      </w:pPr>
      <w:r>
        <w:rPr>
          <w:rFonts w:ascii="黑体" w:eastAsia="黑体" w:hAnsi="黑体" w:cs="黑体" w:hint="eastAsia"/>
        </w:rPr>
        <w:t>步骤4：设置排名规则，点击下一步</w:t>
      </w:r>
    </w:p>
    <w:p w14:paraId="72AC5222" w14:textId="77777777" w:rsidR="00C0334B" w:rsidRDefault="00C0334B" w:rsidP="00C0334B">
      <w:pPr>
        <w:pStyle w:val="CAUTIONText"/>
        <w:numPr>
          <w:ilvl w:val="0"/>
          <w:numId w:val="6"/>
        </w:numPr>
        <w:spacing w:line="360" w:lineRule="auto"/>
        <w:rPr>
          <w:rFonts w:ascii="黑体" w:eastAsia="黑体" w:hAnsi="黑体" w:cs="黑体"/>
        </w:rPr>
      </w:pPr>
      <w:r>
        <w:rPr>
          <w:rFonts w:ascii="黑体" w:eastAsia="黑体" w:hAnsi="黑体" w:cs="黑体" w:hint="eastAsia"/>
        </w:rPr>
        <w:t>步骤5：进行成绩计算和排名，点击下一步</w:t>
      </w:r>
    </w:p>
    <w:p w14:paraId="57D7CFD2" w14:textId="77777777" w:rsidR="00C0334B" w:rsidRDefault="00C0334B" w:rsidP="00C0334B">
      <w:pPr>
        <w:pStyle w:val="CAUTIONText"/>
        <w:numPr>
          <w:ilvl w:val="0"/>
          <w:numId w:val="6"/>
        </w:numPr>
        <w:spacing w:line="360" w:lineRule="auto"/>
      </w:pPr>
      <w:r>
        <w:rPr>
          <w:rFonts w:ascii="黑体" w:eastAsia="黑体" w:hAnsi="黑体" w:cs="黑体" w:hint="eastAsia"/>
        </w:rPr>
        <w:t>步骤6：进行学生录取，并可以点击【录取方式更改】，改变录取方式。</w:t>
      </w:r>
    </w:p>
    <w:p w14:paraId="0D4C93AB" w14:textId="120B317A" w:rsidR="00C0334B" w:rsidRDefault="00C0334B" w:rsidP="002730C7">
      <w:pPr>
        <w:pStyle w:val="2"/>
      </w:pPr>
      <w:bookmarkStart w:id="16" w:name="_Toc31130"/>
      <w:bookmarkStart w:id="17" w:name="_Toc29954"/>
      <w:bookmarkStart w:id="18" w:name="_Toc66458143"/>
      <w:r>
        <w:rPr>
          <w:rFonts w:hint="eastAsia"/>
        </w:rPr>
        <w:t>分班管理</w:t>
      </w:r>
      <w:bookmarkEnd w:id="16"/>
      <w:bookmarkEnd w:id="17"/>
      <w:bookmarkEnd w:id="18"/>
    </w:p>
    <w:p w14:paraId="5275CECA" w14:textId="77777777" w:rsidR="007C7468" w:rsidRPr="007C7468" w:rsidRDefault="007C7468" w:rsidP="007C7468">
      <w:pPr>
        <w:rPr>
          <w:rFonts w:hint="eastAsia"/>
        </w:rPr>
      </w:pPr>
    </w:p>
    <w:p w14:paraId="4DC9BB92" w14:textId="6BA1465C" w:rsidR="00C0334B" w:rsidRDefault="002A370B" w:rsidP="00C0334B">
      <w:pPr>
        <w:rPr>
          <w:rFonts w:ascii="黑体" w:eastAsia="黑体" w:hAnsi="黑体" w:cs="黑体"/>
        </w:rPr>
      </w:pPr>
      <w:r>
        <w:rPr>
          <w:rFonts w:ascii="黑体" w:eastAsia="黑体" w:hAnsi="黑体" w:cs="黑体" w:hint="eastAsia"/>
          <w:color w:val="FF0000"/>
        </w:rPr>
        <w:t>院系</w:t>
      </w:r>
      <w:r w:rsidR="00C0334B">
        <w:rPr>
          <w:rFonts w:ascii="黑体" w:eastAsia="黑体" w:hAnsi="黑体" w:cs="黑体" w:hint="eastAsia"/>
          <w:color w:val="FF0000"/>
        </w:rPr>
        <w:t>管理员</w:t>
      </w:r>
      <w:r w:rsidR="00C0334B">
        <w:rPr>
          <w:rFonts w:ascii="黑体" w:eastAsia="黑体" w:hAnsi="黑体" w:cs="黑体" w:hint="eastAsia"/>
        </w:rPr>
        <w:t>打开大类专业分流APP的分班管理，进行大类学生被专业录取后，专业进行分班，或者专业方向的分班</w:t>
      </w:r>
    </w:p>
    <w:p w14:paraId="4F2DAF92" w14:textId="77777777" w:rsidR="00C0334B" w:rsidRDefault="00C0334B" w:rsidP="00C0334B">
      <w:pPr>
        <w:rPr>
          <w:rFonts w:ascii="黑体" w:eastAsia="黑体" w:hAnsi="黑体" w:cs="黑体"/>
        </w:rPr>
      </w:pPr>
      <w:r>
        <w:rPr>
          <w:rFonts w:ascii="黑体" w:eastAsia="黑体" w:hAnsi="黑体" w:cs="黑体" w:hint="eastAsia"/>
        </w:rPr>
        <w:t>系统进入“专业分流分班管理”页面，如下图所示。</w:t>
      </w:r>
    </w:p>
    <w:p w14:paraId="26B56495" w14:textId="77777777" w:rsidR="00C0334B" w:rsidRDefault="00C0334B" w:rsidP="00C0334B">
      <w:pPr>
        <w:rPr>
          <w:rFonts w:ascii="黑体" w:eastAsia="黑体" w:hAnsi="黑体" w:cs="黑体"/>
        </w:rPr>
      </w:pPr>
      <w:r>
        <w:rPr>
          <w:rFonts w:ascii="黑体" w:eastAsia="黑体" w:hAnsi="黑体" w:cs="黑体" w:hint="eastAsia"/>
          <w:noProof/>
        </w:rPr>
        <w:lastRenderedPageBreak/>
        <w:drawing>
          <wp:inline distT="0" distB="0" distL="114300" distR="114300" wp14:anchorId="276487A0" wp14:editId="56B3D2D3">
            <wp:extent cx="6036945" cy="2678430"/>
            <wp:effectExtent l="0" t="0" r="13335" b="3810"/>
            <wp:docPr id="24" name="图片 24" descr="10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10.0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036945" cy="2678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E07B3A" w14:textId="77777777" w:rsidR="00C0334B" w:rsidRDefault="00C0334B" w:rsidP="00C0334B">
      <w:r>
        <w:rPr>
          <w:rFonts w:hint="eastAsia"/>
          <w:noProof/>
        </w:rPr>
        <w:drawing>
          <wp:inline distT="0" distB="0" distL="114300" distR="114300" wp14:anchorId="4BABD05A" wp14:editId="1964F586">
            <wp:extent cx="6113145" cy="2767965"/>
            <wp:effectExtent l="0" t="0" r="13335" b="5715"/>
            <wp:docPr id="38" name="图片 38" descr="11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11.0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113145" cy="2767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E42468" w14:textId="77777777" w:rsidR="00C0334B" w:rsidRDefault="00C0334B" w:rsidP="00C0334B">
      <w:r>
        <w:rPr>
          <w:rFonts w:hint="eastAsia"/>
          <w:noProof/>
        </w:rPr>
        <w:lastRenderedPageBreak/>
        <w:drawing>
          <wp:inline distT="0" distB="0" distL="114300" distR="114300" wp14:anchorId="512BCD93" wp14:editId="187A6D93">
            <wp:extent cx="6110605" cy="3524250"/>
            <wp:effectExtent l="0" t="0" r="635" b="11430"/>
            <wp:docPr id="40" name="图片 40" descr="12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12.0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110605" cy="352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55766E" w14:textId="77777777" w:rsidR="00C0334B" w:rsidRDefault="00C0334B" w:rsidP="00C0334B">
      <w:pPr>
        <w:pStyle w:val="CAUTIONHeading"/>
        <w:spacing w:line="360" w:lineRule="auto"/>
        <w:rPr>
          <w:rFonts w:ascii="黑体" w:hAnsi="黑体" w:cs="黑体"/>
        </w:rPr>
      </w:pPr>
      <w:r>
        <w:rPr>
          <w:rFonts w:ascii="黑体" w:hAnsi="黑体" w:cs="黑体" w:hint="eastAsia"/>
          <w:noProof/>
        </w:rPr>
        <w:drawing>
          <wp:inline distT="0" distB="0" distL="0" distR="0" wp14:anchorId="2BCA6CD5" wp14:editId="0FBDE559">
            <wp:extent cx="895350" cy="400050"/>
            <wp:effectExtent l="0" t="0" r="3810" b="11430"/>
            <wp:docPr id="41" name="图片 19" descr="注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19" descr="注意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953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AD5332" w14:textId="77777777" w:rsidR="00C0334B" w:rsidRDefault="00C0334B" w:rsidP="00C0334B">
      <w:pPr>
        <w:pStyle w:val="CAUTIONText"/>
        <w:numPr>
          <w:ilvl w:val="0"/>
          <w:numId w:val="6"/>
        </w:numPr>
        <w:spacing w:line="360" w:lineRule="auto"/>
        <w:rPr>
          <w:rFonts w:ascii="黑体" w:eastAsia="黑体" w:hAnsi="黑体" w:cs="黑体"/>
        </w:rPr>
      </w:pPr>
      <w:r>
        <w:rPr>
          <w:rFonts w:ascii="黑体" w:eastAsia="黑体" w:hAnsi="黑体" w:cs="黑体" w:hint="eastAsia"/>
        </w:rPr>
        <w:t>步骤1：教务处管理员点击分班管理（菜单），进入页面后，选择相应的学年学期；</w:t>
      </w:r>
    </w:p>
    <w:p w14:paraId="195D7AF6" w14:textId="77777777" w:rsidR="00C0334B" w:rsidRDefault="00C0334B" w:rsidP="00C0334B">
      <w:pPr>
        <w:pStyle w:val="CAUTIONText"/>
        <w:numPr>
          <w:ilvl w:val="0"/>
          <w:numId w:val="6"/>
        </w:numPr>
        <w:spacing w:line="360" w:lineRule="auto"/>
        <w:rPr>
          <w:rFonts w:ascii="黑体" w:eastAsia="黑体" w:hAnsi="黑体" w:cs="黑体"/>
        </w:rPr>
      </w:pPr>
      <w:r>
        <w:rPr>
          <w:rFonts w:ascii="黑体" w:eastAsia="黑体" w:hAnsi="黑体" w:cs="黑体" w:hint="eastAsia"/>
        </w:rPr>
        <w:t>步骤2：进行分班操作，可批量设置，设置后再提交；</w:t>
      </w:r>
    </w:p>
    <w:p w14:paraId="3242E205" w14:textId="77777777" w:rsidR="00C0334B" w:rsidRDefault="00C0334B" w:rsidP="00C0334B">
      <w:pPr>
        <w:pStyle w:val="CAUTIONText"/>
        <w:numPr>
          <w:ilvl w:val="0"/>
          <w:numId w:val="6"/>
        </w:numPr>
        <w:spacing w:line="360" w:lineRule="auto"/>
        <w:rPr>
          <w:rFonts w:ascii="黑体" w:eastAsia="黑体" w:hAnsi="黑体" w:cs="黑体"/>
        </w:rPr>
      </w:pPr>
      <w:r>
        <w:rPr>
          <w:rFonts w:ascii="黑体" w:eastAsia="黑体" w:hAnsi="黑体" w:cs="黑体" w:hint="eastAsia"/>
        </w:rPr>
        <w:t>步骤3：点击批量操作后，</w:t>
      </w:r>
      <w:proofErr w:type="gramStart"/>
      <w:r>
        <w:rPr>
          <w:rFonts w:ascii="黑体" w:eastAsia="黑体" w:hAnsi="黑体" w:cs="黑体" w:hint="eastAsia"/>
        </w:rPr>
        <w:t>填基本</w:t>
      </w:r>
      <w:proofErr w:type="gramEnd"/>
      <w:r>
        <w:rPr>
          <w:rFonts w:ascii="黑体" w:eastAsia="黑体" w:hAnsi="黑体" w:cs="黑体" w:hint="eastAsia"/>
        </w:rPr>
        <w:t>信息；</w:t>
      </w:r>
    </w:p>
    <w:p w14:paraId="4AE5AB90" w14:textId="77777777" w:rsidR="00C0334B" w:rsidRDefault="00C0334B" w:rsidP="00C0334B">
      <w:pPr>
        <w:pStyle w:val="CAUTIONText"/>
        <w:numPr>
          <w:ilvl w:val="0"/>
          <w:numId w:val="6"/>
        </w:numPr>
        <w:spacing w:line="360" w:lineRule="auto"/>
        <w:rPr>
          <w:rFonts w:ascii="黑体" w:eastAsia="黑体" w:hAnsi="黑体" w:cs="黑体"/>
        </w:rPr>
      </w:pPr>
      <w:r>
        <w:rPr>
          <w:rFonts w:ascii="黑体" w:eastAsia="黑体" w:hAnsi="黑体" w:cs="黑体" w:hint="eastAsia"/>
        </w:rPr>
        <w:t>注：完成分班后，在已分班界面，点击【更新学籍】将信息反写到学籍信息中去</w:t>
      </w:r>
    </w:p>
    <w:p w14:paraId="67F393AB" w14:textId="77777777" w:rsidR="00C0334B" w:rsidRDefault="00C0334B" w:rsidP="00C0334B"/>
    <w:p w14:paraId="0674F798" w14:textId="77777777" w:rsidR="00C0334B" w:rsidRDefault="00C0334B" w:rsidP="00C0334B"/>
    <w:p w14:paraId="47D33055" w14:textId="77777777" w:rsidR="00C0334B" w:rsidRPr="00C0334B" w:rsidRDefault="00C0334B" w:rsidP="00C0334B">
      <w:pPr>
        <w:spacing w:beforeLines="50" w:before="156" w:afterLines="50" w:after="156"/>
        <w:rPr>
          <w:rFonts w:ascii="宋体" w:eastAsia="宋体" w:hAnsi="宋体" w:cs="宋体"/>
          <w:color w:val="FF0000"/>
          <w:sz w:val="28"/>
          <w:szCs w:val="28"/>
        </w:rPr>
      </w:pPr>
    </w:p>
    <w:p w14:paraId="596C3F52" w14:textId="77777777" w:rsidR="00AE24DF" w:rsidRDefault="00AE541E">
      <w:pPr>
        <w:pStyle w:val="a9"/>
        <w:spacing w:beforeLines="50" w:before="156" w:afterLines="50" w:after="156"/>
        <w:ind w:left="142" w:firstLineChars="0" w:firstLine="0"/>
        <w:jc w:val="right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=====文档结束=====</w:t>
      </w:r>
    </w:p>
    <w:sectPr w:rsidR="00AE24DF">
      <w:headerReference w:type="default" r:id="rId31"/>
      <w:footerReference w:type="default" r:id="rId32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012C4E9" w14:textId="77777777" w:rsidR="0093308F" w:rsidRDefault="0093308F">
      <w:r>
        <w:separator/>
      </w:r>
    </w:p>
  </w:endnote>
  <w:endnote w:type="continuationSeparator" w:id="0">
    <w:p w14:paraId="5225023A" w14:textId="77777777" w:rsidR="0093308F" w:rsidRDefault="009330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楷体_GB2312">
    <w:altName w:val="楷体"/>
    <w:charset w:val="86"/>
    <w:family w:val="modern"/>
    <w:pitch w:val="default"/>
    <w:sig w:usb0="00000000" w:usb1="00000000" w:usb2="00000010" w:usb3="00000000" w:csb0="00040000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pPr w:leftFromText="180" w:rightFromText="180" w:vertAnchor="page" w:horzAnchor="page" w:tblpX="1892" w:tblpY="15417"/>
      <w:tblOverlap w:val="never"/>
      <w:tblW w:w="8708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4A0" w:firstRow="1" w:lastRow="0" w:firstColumn="1" w:lastColumn="0" w:noHBand="0" w:noVBand="1"/>
    </w:tblPr>
    <w:tblGrid>
      <w:gridCol w:w="5949"/>
      <w:gridCol w:w="2759"/>
    </w:tblGrid>
    <w:sdt>
      <w:sdtPr>
        <w:id w:val="-651450440"/>
      </w:sdtPr>
      <w:sdtEndPr/>
      <w:sdtContent>
        <w:tr w:rsidR="00AE24DF" w14:paraId="56D44A13" w14:textId="77777777">
          <w:tc>
            <w:tcPr>
              <w:tcW w:w="5949" w:type="dxa"/>
            </w:tcPr>
            <w:p w14:paraId="6FC0B3C5" w14:textId="77777777" w:rsidR="00AE24DF" w:rsidRDefault="00AE541E">
              <w:pPr>
                <w:pStyle w:val="a3"/>
                <w:rPr>
                  <w:rFonts w:ascii="黑体" w:eastAsia="黑体" w:hAnsi="黑体"/>
                  <w:sz w:val="20"/>
                  <w:szCs w:val="20"/>
                </w:rPr>
              </w:pPr>
              <w:r>
                <w:rPr>
                  <w:rFonts w:ascii="宋体" w:hAnsi="宋体" w:cs="Arial" w:hint="eastAsia"/>
                  <w:kern w:val="0"/>
                  <w:sz w:val="21"/>
                  <w:szCs w:val="21"/>
                </w:rPr>
                <w:t>版权所有</w:t>
              </w:r>
              <w:r>
                <w:rPr>
                  <w:rFonts w:ascii="PMingLiU" w:eastAsia="PMingLiU" w:hAnsi="PMingLiU" w:cs="宋体" w:hint="eastAsia"/>
                  <w:kern w:val="0"/>
                  <w:sz w:val="21"/>
                  <w:szCs w:val="21"/>
                </w:rPr>
                <w:t>©</w:t>
              </w:r>
              <w:r>
                <w:rPr>
                  <w:rFonts w:ascii="宋体" w:hAnsi="宋体" w:cs="Arial" w:hint="eastAsia"/>
                  <w:kern w:val="0"/>
                  <w:sz w:val="21"/>
                  <w:szCs w:val="21"/>
                </w:rPr>
                <w:t>江苏金智教育信息股份有限公司，保留所有权利。</w:t>
              </w:r>
            </w:p>
          </w:tc>
          <w:tc>
            <w:tcPr>
              <w:tcW w:w="2759" w:type="dxa"/>
            </w:tcPr>
            <w:p w14:paraId="4EBD7F95" w14:textId="77777777" w:rsidR="00AE24DF" w:rsidRDefault="0093308F">
              <w:pPr>
                <w:pStyle w:val="a3"/>
                <w:ind w:firstLine="240"/>
                <w:jc w:val="center"/>
              </w:pPr>
              <w:sdt>
                <w:sdtPr>
                  <w:id w:val="-1705238520"/>
                </w:sdtPr>
                <w:sdtEndPr/>
                <w:sdtContent>
                  <w:r w:rsidR="00AE541E">
                    <w:rPr>
                      <w:rFonts w:hint="eastAsia"/>
                      <w:lang w:val="zh-CN"/>
                    </w:rPr>
                    <w:t xml:space="preserve">第 </w:t>
                  </w:r>
                  <w:r w:rsidR="00AE541E">
                    <w:rPr>
                      <w:b/>
                      <w:bCs/>
                      <w:sz w:val="24"/>
                      <w:szCs w:val="24"/>
                    </w:rPr>
                    <w:fldChar w:fldCharType="begin"/>
                  </w:r>
                  <w:r w:rsidR="00AE541E">
                    <w:rPr>
                      <w:b/>
                      <w:bCs/>
                    </w:rPr>
                    <w:instrText>PAGE</w:instrText>
                  </w:r>
                  <w:r w:rsidR="00AE541E">
                    <w:rPr>
                      <w:b/>
                      <w:bCs/>
                      <w:sz w:val="24"/>
                      <w:szCs w:val="24"/>
                    </w:rPr>
                    <w:fldChar w:fldCharType="separate"/>
                  </w:r>
                  <w:r w:rsidR="00AE541E">
                    <w:rPr>
                      <w:b/>
                      <w:bCs/>
                      <w:szCs w:val="24"/>
                    </w:rPr>
                    <w:t>1</w:t>
                  </w:r>
                  <w:r w:rsidR="00AE541E">
                    <w:rPr>
                      <w:b/>
                      <w:bCs/>
                      <w:sz w:val="24"/>
                      <w:szCs w:val="24"/>
                    </w:rPr>
                    <w:fldChar w:fldCharType="end"/>
                  </w:r>
                  <w:r w:rsidR="00AE541E">
                    <w:rPr>
                      <w:b/>
                      <w:bCs/>
                      <w:sz w:val="24"/>
                      <w:szCs w:val="24"/>
                    </w:rPr>
                    <w:t xml:space="preserve"> </w:t>
                  </w:r>
                  <w:r w:rsidR="00AE541E">
                    <w:rPr>
                      <w:rFonts w:hint="eastAsia"/>
                      <w:lang w:val="zh-CN"/>
                    </w:rPr>
                    <w:t>页</w:t>
                  </w:r>
                  <w:r w:rsidR="00AE541E">
                    <w:rPr>
                      <w:lang w:val="zh-CN"/>
                    </w:rPr>
                    <w:t xml:space="preserve"> </w:t>
                  </w:r>
                  <w:r w:rsidR="00AE541E">
                    <w:rPr>
                      <w:rFonts w:hint="eastAsia"/>
                      <w:lang w:val="zh-CN"/>
                    </w:rPr>
                    <w:t>，</w:t>
                  </w:r>
                  <w:r w:rsidR="00AE541E">
                    <w:rPr>
                      <w:lang w:val="zh-CN"/>
                    </w:rPr>
                    <w:t xml:space="preserve"> </w:t>
                  </w:r>
                  <w:r w:rsidR="00AE541E">
                    <w:rPr>
                      <w:rFonts w:hint="eastAsia"/>
                      <w:lang w:val="zh-CN"/>
                    </w:rPr>
                    <w:t>共</w:t>
                  </w:r>
                  <w:r w:rsidR="00AE541E">
                    <w:rPr>
                      <w:lang w:val="zh-CN"/>
                    </w:rPr>
                    <w:t xml:space="preserve"> </w:t>
                  </w:r>
                  <w:r w:rsidR="00AE541E">
                    <w:rPr>
                      <w:b/>
                      <w:bCs/>
                      <w:sz w:val="24"/>
                      <w:szCs w:val="24"/>
                    </w:rPr>
                    <w:fldChar w:fldCharType="begin"/>
                  </w:r>
                  <w:r w:rsidR="00AE541E">
                    <w:rPr>
                      <w:b/>
                      <w:bCs/>
                    </w:rPr>
                    <w:instrText>NUMPAGES</w:instrText>
                  </w:r>
                  <w:r w:rsidR="00AE541E">
                    <w:rPr>
                      <w:b/>
                      <w:bCs/>
                      <w:sz w:val="24"/>
                      <w:szCs w:val="24"/>
                    </w:rPr>
                    <w:fldChar w:fldCharType="separate"/>
                  </w:r>
                  <w:r w:rsidR="00AE541E">
                    <w:rPr>
                      <w:b/>
                      <w:bCs/>
                      <w:szCs w:val="24"/>
                    </w:rPr>
                    <w:t>14</w:t>
                  </w:r>
                  <w:r w:rsidR="00AE541E">
                    <w:rPr>
                      <w:b/>
                      <w:bCs/>
                      <w:sz w:val="24"/>
                      <w:szCs w:val="24"/>
                    </w:rPr>
                    <w:fldChar w:fldCharType="end"/>
                  </w:r>
                </w:sdtContent>
              </w:sdt>
              <w:r w:rsidR="00AE541E">
                <w:t xml:space="preserve"> </w:t>
              </w:r>
              <w:r w:rsidR="00AE541E">
                <w:rPr>
                  <w:rFonts w:hint="eastAsia"/>
                  <w:lang w:val="zh-CN"/>
                </w:rPr>
                <w:t>页</w:t>
              </w:r>
            </w:p>
          </w:tc>
        </w:tr>
      </w:sdtContent>
    </w:sdt>
  </w:tbl>
  <w:p w14:paraId="292A97AA" w14:textId="77777777" w:rsidR="00AE24DF" w:rsidRDefault="00AE24DF">
    <w:pPr>
      <w:pStyle w:val="a3"/>
      <w:rPr>
        <w:sz w:val="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DD285BD" w14:textId="77777777" w:rsidR="0093308F" w:rsidRDefault="0093308F">
      <w:r>
        <w:separator/>
      </w:r>
    </w:p>
  </w:footnote>
  <w:footnote w:type="continuationSeparator" w:id="0">
    <w:p w14:paraId="13DF6E4B" w14:textId="77777777" w:rsidR="0093308F" w:rsidRDefault="0093308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pPr w:leftFromText="180" w:rightFromText="180" w:vertAnchor="page" w:horzAnchor="page" w:tblpX="1892" w:tblpY="535"/>
      <w:tblOverlap w:val="never"/>
      <w:tblW w:w="8587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4A0" w:firstRow="1" w:lastRow="0" w:firstColumn="1" w:lastColumn="0" w:noHBand="0" w:noVBand="1"/>
    </w:tblPr>
    <w:tblGrid>
      <w:gridCol w:w="3093"/>
      <w:gridCol w:w="1076"/>
      <w:gridCol w:w="4418"/>
    </w:tblGrid>
    <w:tr w:rsidR="00AE24DF" w14:paraId="1D6E75D9" w14:textId="77777777">
      <w:trPr>
        <w:trHeight w:val="870"/>
      </w:trPr>
      <w:tc>
        <w:tcPr>
          <w:tcW w:w="3093" w:type="dxa"/>
          <w:vAlign w:val="center"/>
        </w:tcPr>
        <w:p w14:paraId="194A2DE1" w14:textId="77777777" w:rsidR="00AE24DF" w:rsidRDefault="00AE541E">
          <w:pPr>
            <w:pStyle w:val="a5"/>
            <w:pBdr>
              <w:bottom w:val="none" w:sz="0" w:space="0" w:color="auto"/>
            </w:pBdr>
            <w:jc w:val="both"/>
            <w:rPr>
              <w:rFonts w:ascii="宋体"/>
              <w:sz w:val="21"/>
              <w:szCs w:val="21"/>
            </w:rPr>
          </w:pPr>
          <w:bookmarkStart w:id="19" w:name="_Hlk531790175"/>
          <w:r>
            <w:rPr>
              <w:rFonts w:ascii="宋体"/>
              <w:noProof/>
              <w:sz w:val="21"/>
              <w:szCs w:val="21"/>
            </w:rPr>
            <w:drawing>
              <wp:inline distT="0" distB="0" distL="0" distR="0" wp14:anchorId="6970CB37" wp14:editId="2730FF35">
                <wp:extent cx="1892300" cy="546100"/>
                <wp:effectExtent l="0" t="0" r="0" b="6350"/>
                <wp:docPr id="1010" name="图片 3" descr="说明: 金智教育-标志与标准字左右组合规范-小.bm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10" name="图片 3" descr="说明: 金智教育-标志与标准字左右组合规范-小.bmp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92300" cy="546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076" w:type="dxa"/>
          <w:vAlign w:val="center"/>
        </w:tcPr>
        <w:p w14:paraId="4DCED2C0" w14:textId="77777777" w:rsidR="00AE24DF" w:rsidRDefault="00AE541E">
          <w:pPr>
            <w:pStyle w:val="a5"/>
            <w:pBdr>
              <w:bottom w:val="none" w:sz="0" w:space="0" w:color="auto"/>
            </w:pBdr>
            <w:rPr>
              <w:rFonts w:ascii="宋体"/>
              <w:sz w:val="21"/>
              <w:szCs w:val="21"/>
            </w:rPr>
          </w:pPr>
          <w:r>
            <w:rPr>
              <w:rFonts w:ascii="宋体" w:hAnsi="宋体" w:hint="eastAsia"/>
              <w:sz w:val="21"/>
              <w:szCs w:val="21"/>
            </w:rPr>
            <w:t>文件类型</w:t>
          </w:r>
        </w:p>
      </w:tc>
      <w:tc>
        <w:tcPr>
          <w:tcW w:w="4418" w:type="dxa"/>
          <w:vAlign w:val="center"/>
        </w:tcPr>
        <w:p w14:paraId="1277EA91" w14:textId="77777777" w:rsidR="00AE24DF" w:rsidRDefault="00AE541E">
          <w:pPr>
            <w:pStyle w:val="a5"/>
            <w:pBdr>
              <w:bottom w:val="none" w:sz="0" w:space="0" w:color="auto"/>
            </w:pBdr>
            <w:jc w:val="both"/>
            <w:rPr>
              <w:rFonts w:ascii="宋体"/>
              <w:sz w:val="21"/>
              <w:szCs w:val="21"/>
            </w:rPr>
          </w:pPr>
          <w:r>
            <w:rPr>
              <w:rFonts w:ascii="宋体" w:hAnsi="宋体" w:hint="eastAsia"/>
              <w:sz w:val="21"/>
              <w:szCs w:val="21"/>
            </w:rPr>
            <w:t>用户操作手册</w:t>
          </w:r>
        </w:p>
      </w:tc>
    </w:tr>
    <w:bookmarkEnd w:id="19"/>
  </w:tbl>
  <w:p w14:paraId="31ABD003" w14:textId="77777777" w:rsidR="00AE24DF" w:rsidRDefault="00AE24DF">
    <w:pPr>
      <w:pStyle w:val="a5"/>
      <w:pBdr>
        <w:bottom w:val="none" w:sz="0" w:space="0" w:color="auto"/>
      </w:pBdr>
      <w:jc w:val="both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E01EEFEC"/>
    <w:multiLevelType w:val="multilevel"/>
    <w:tmpl w:val="E01EEFEC"/>
    <w:lvl w:ilvl="0">
      <w:start w:val="1"/>
      <w:numFmt w:val="decimal"/>
      <w:pStyle w:val="1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2"/>
      <w:lvlText w:val="%1.%2."/>
      <w:lvlJc w:val="left"/>
      <w:pPr>
        <w:ind w:left="575" w:hanging="575"/>
      </w:pPr>
      <w:rPr>
        <w:rFonts w:hint="default"/>
      </w:rPr>
    </w:lvl>
    <w:lvl w:ilvl="2">
      <w:start w:val="1"/>
      <w:numFmt w:val="decimal"/>
      <w:pStyle w:val="3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4"/>
      <w:lvlText w:val="%1.%2.%3.%4.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5"/>
      <w:lvlText w:val="%1.%2.%3.%4.%5.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."/>
      <w:lvlJc w:val="left"/>
      <w:pPr>
        <w:ind w:left="1151" w:hanging="1151"/>
      </w:pPr>
      <w:rPr>
        <w:rFonts w:hint="default"/>
      </w:rPr>
    </w:lvl>
    <w:lvl w:ilvl="6">
      <w:start w:val="1"/>
      <w:numFmt w:val="decimal"/>
      <w:pStyle w:val="7"/>
      <w:lvlText w:val="%1.%2.%3.%4.%5.%6.%7.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."/>
      <w:lvlJc w:val="left"/>
      <w:pPr>
        <w:ind w:left="1583" w:hanging="1583"/>
      </w:pPr>
      <w:rPr>
        <w:rFonts w:hint="default"/>
      </w:rPr>
    </w:lvl>
  </w:abstractNum>
  <w:abstractNum w:abstractNumId="1" w15:restartNumberingAfterBreak="0">
    <w:nsid w:val="14803116"/>
    <w:multiLevelType w:val="multilevel"/>
    <w:tmpl w:val="14803116"/>
    <w:lvl w:ilvl="0">
      <w:start w:val="1"/>
      <w:numFmt w:val="decimal"/>
      <w:lvlText w:val="%1."/>
      <w:lvlJc w:val="left"/>
      <w:pPr>
        <w:ind w:left="844" w:hanging="420"/>
      </w:pPr>
      <w:rPr>
        <w:rFonts w:asciiTheme="minorHAnsi" w:eastAsiaTheme="minorHAnsi" w:hAnsiTheme="minorHAnsi" w:hint="default"/>
        <w:b w:val="0"/>
        <w:sz w:val="21"/>
        <w:szCs w:val="21"/>
      </w:rPr>
    </w:lvl>
    <w:lvl w:ilvl="1">
      <w:start w:val="1"/>
      <w:numFmt w:val="lowerLetter"/>
      <w:lvlText w:val="%2)"/>
      <w:lvlJc w:val="left"/>
      <w:pPr>
        <w:ind w:left="1264" w:hanging="420"/>
      </w:pPr>
    </w:lvl>
    <w:lvl w:ilvl="2">
      <w:start w:val="1"/>
      <w:numFmt w:val="lowerRoman"/>
      <w:lvlText w:val="%3."/>
      <w:lvlJc w:val="right"/>
      <w:pPr>
        <w:ind w:left="1684" w:hanging="420"/>
      </w:pPr>
    </w:lvl>
    <w:lvl w:ilvl="3">
      <w:start w:val="1"/>
      <w:numFmt w:val="decimal"/>
      <w:lvlText w:val="%4."/>
      <w:lvlJc w:val="left"/>
      <w:pPr>
        <w:ind w:left="2104" w:hanging="420"/>
      </w:pPr>
    </w:lvl>
    <w:lvl w:ilvl="4">
      <w:start w:val="1"/>
      <w:numFmt w:val="lowerLetter"/>
      <w:lvlText w:val="%5)"/>
      <w:lvlJc w:val="left"/>
      <w:pPr>
        <w:ind w:left="2524" w:hanging="420"/>
      </w:pPr>
    </w:lvl>
    <w:lvl w:ilvl="5">
      <w:start w:val="1"/>
      <w:numFmt w:val="lowerRoman"/>
      <w:lvlText w:val="%6."/>
      <w:lvlJc w:val="right"/>
      <w:pPr>
        <w:ind w:left="2944" w:hanging="420"/>
      </w:pPr>
    </w:lvl>
    <w:lvl w:ilvl="6">
      <w:start w:val="1"/>
      <w:numFmt w:val="decimal"/>
      <w:lvlText w:val="%7."/>
      <w:lvlJc w:val="left"/>
      <w:pPr>
        <w:ind w:left="3364" w:hanging="420"/>
      </w:pPr>
    </w:lvl>
    <w:lvl w:ilvl="7">
      <w:start w:val="1"/>
      <w:numFmt w:val="lowerLetter"/>
      <w:lvlText w:val="%8)"/>
      <w:lvlJc w:val="left"/>
      <w:pPr>
        <w:ind w:left="3784" w:hanging="420"/>
      </w:pPr>
    </w:lvl>
    <w:lvl w:ilvl="8">
      <w:start w:val="1"/>
      <w:numFmt w:val="lowerRoman"/>
      <w:lvlText w:val="%9."/>
      <w:lvlJc w:val="right"/>
      <w:pPr>
        <w:ind w:left="4204" w:hanging="420"/>
      </w:pPr>
    </w:lvl>
  </w:abstractNum>
  <w:abstractNum w:abstractNumId="2" w15:restartNumberingAfterBreak="0">
    <w:nsid w:val="1E6302B2"/>
    <w:multiLevelType w:val="multilevel"/>
    <w:tmpl w:val="1E6302B2"/>
    <w:lvl w:ilvl="0">
      <w:start w:val="1"/>
      <w:numFmt w:val="bullet"/>
      <w:lvlText w:val=""/>
      <w:lvlJc w:val="left"/>
      <w:pPr>
        <w:ind w:left="2121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2541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2961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3381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3801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4221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4641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5061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5481" w:hanging="420"/>
      </w:pPr>
      <w:rPr>
        <w:rFonts w:ascii="Wingdings" w:hAnsi="Wingdings" w:hint="default"/>
      </w:rPr>
    </w:lvl>
  </w:abstractNum>
  <w:abstractNum w:abstractNumId="3" w15:restartNumberingAfterBreak="0">
    <w:nsid w:val="7036243D"/>
    <w:multiLevelType w:val="multilevel"/>
    <w:tmpl w:val="7036243D"/>
    <w:lvl w:ilvl="0">
      <w:start w:val="1"/>
      <w:numFmt w:val="chineseCountingThousand"/>
      <w:lvlText w:val="%1、"/>
      <w:lvlJc w:val="left"/>
      <w:pPr>
        <w:ind w:left="720" w:hanging="360"/>
      </w:pPr>
      <w:rPr>
        <w:rFonts w:hint="default"/>
        <w:sz w:val="21"/>
      </w:rPr>
    </w:lvl>
    <w:lvl w:ilvl="1">
      <w:start w:val="1"/>
      <w:numFmt w:val="lowerLetter"/>
      <w:lvlText w:val="%2)"/>
      <w:lvlJc w:val="left"/>
      <w:pPr>
        <w:ind w:left="1200" w:hanging="420"/>
      </w:pPr>
    </w:lvl>
    <w:lvl w:ilvl="2">
      <w:start w:val="1"/>
      <w:numFmt w:val="lowerRoman"/>
      <w:lvlText w:val="%3."/>
      <w:lvlJc w:val="right"/>
      <w:pPr>
        <w:ind w:left="1620" w:hanging="420"/>
      </w:pPr>
    </w:lvl>
    <w:lvl w:ilvl="3">
      <w:start w:val="1"/>
      <w:numFmt w:val="decimal"/>
      <w:lvlText w:val="%4."/>
      <w:lvlJc w:val="left"/>
      <w:pPr>
        <w:ind w:left="2040" w:hanging="420"/>
      </w:pPr>
    </w:lvl>
    <w:lvl w:ilvl="4">
      <w:start w:val="1"/>
      <w:numFmt w:val="lowerLetter"/>
      <w:lvlText w:val="%5)"/>
      <w:lvlJc w:val="left"/>
      <w:pPr>
        <w:ind w:left="2460" w:hanging="420"/>
      </w:pPr>
    </w:lvl>
    <w:lvl w:ilvl="5">
      <w:start w:val="1"/>
      <w:numFmt w:val="lowerRoman"/>
      <w:lvlText w:val="%6."/>
      <w:lvlJc w:val="right"/>
      <w:pPr>
        <w:ind w:left="2880" w:hanging="420"/>
      </w:pPr>
    </w:lvl>
    <w:lvl w:ilvl="6">
      <w:start w:val="1"/>
      <w:numFmt w:val="decimal"/>
      <w:lvlText w:val="%7."/>
      <w:lvlJc w:val="left"/>
      <w:pPr>
        <w:ind w:left="3300" w:hanging="420"/>
      </w:pPr>
    </w:lvl>
    <w:lvl w:ilvl="7">
      <w:start w:val="1"/>
      <w:numFmt w:val="lowerLetter"/>
      <w:lvlText w:val="%8)"/>
      <w:lvlJc w:val="left"/>
      <w:pPr>
        <w:ind w:left="3720" w:hanging="420"/>
      </w:pPr>
    </w:lvl>
    <w:lvl w:ilvl="8">
      <w:start w:val="1"/>
      <w:numFmt w:val="lowerRoman"/>
      <w:lvlText w:val="%9."/>
      <w:lvlJc w:val="right"/>
      <w:pPr>
        <w:ind w:left="4140" w:hanging="420"/>
      </w:pPr>
    </w:lvl>
  </w:abstractNum>
  <w:abstractNum w:abstractNumId="4" w15:restartNumberingAfterBreak="0">
    <w:nsid w:val="73BC42A5"/>
    <w:multiLevelType w:val="multilevel"/>
    <w:tmpl w:val="73BC42A5"/>
    <w:lvl w:ilvl="0">
      <w:start w:val="1"/>
      <w:numFmt w:val="japaneseCounting"/>
      <w:pStyle w:val="10"/>
      <w:lvlText w:val="%1、"/>
      <w:lvlJc w:val="left"/>
      <w:pPr>
        <w:ind w:left="450" w:hanging="45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74510B1B"/>
    <w:multiLevelType w:val="multilevel"/>
    <w:tmpl w:val="74510B1B"/>
    <w:lvl w:ilvl="0">
      <w:start w:val="1"/>
      <w:numFmt w:val="chineseCountingThousand"/>
      <w:lvlText w:val="(%1)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4"/>
  </w:num>
  <w:num w:numId="3">
    <w:abstractNumId w:val="5"/>
  </w:num>
  <w:num w:numId="4">
    <w:abstractNumId w:val="1"/>
  </w:num>
  <w:num w:numId="5">
    <w:abstractNumId w:val="3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9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3049C"/>
    <w:rsid w:val="00005F90"/>
    <w:rsid w:val="00012597"/>
    <w:rsid w:val="000127FC"/>
    <w:rsid w:val="00014FFA"/>
    <w:rsid w:val="0001745A"/>
    <w:rsid w:val="00025134"/>
    <w:rsid w:val="0003049C"/>
    <w:rsid w:val="000370D0"/>
    <w:rsid w:val="0003755D"/>
    <w:rsid w:val="00040AB8"/>
    <w:rsid w:val="00081B2A"/>
    <w:rsid w:val="0009082C"/>
    <w:rsid w:val="00093404"/>
    <w:rsid w:val="00093E46"/>
    <w:rsid w:val="00094410"/>
    <w:rsid w:val="000A1934"/>
    <w:rsid w:val="000B0E3C"/>
    <w:rsid w:val="000B3608"/>
    <w:rsid w:val="000B5ED4"/>
    <w:rsid w:val="000D61EB"/>
    <w:rsid w:val="000D7A9E"/>
    <w:rsid w:val="000F3059"/>
    <w:rsid w:val="000F4797"/>
    <w:rsid w:val="000F75B6"/>
    <w:rsid w:val="00103951"/>
    <w:rsid w:val="00130B98"/>
    <w:rsid w:val="00137927"/>
    <w:rsid w:val="0015133B"/>
    <w:rsid w:val="00157E8A"/>
    <w:rsid w:val="00157EC2"/>
    <w:rsid w:val="001715F9"/>
    <w:rsid w:val="0018101F"/>
    <w:rsid w:val="001947E5"/>
    <w:rsid w:val="001A4D1F"/>
    <w:rsid w:val="001A6647"/>
    <w:rsid w:val="001B4BA7"/>
    <w:rsid w:val="001B7FE0"/>
    <w:rsid w:val="001E2C09"/>
    <w:rsid w:val="001E59D9"/>
    <w:rsid w:val="001F3F1D"/>
    <w:rsid w:val="001F6E56"/>
    <w:rsid w:val="00200F70"/>
    <w:rsid w:val="00205DE4"/>
    <w:rsid w:val="002232B8"/>
    <w:rsid w:val="00224D38"/>
    <w:rsid w:val="002263EB"/>
    <w:rsid w:val="002372C9"/>
    <w:rsid w:val="00247602"/>
    <w:rsid w:val="002662ED"/>
    <w:rsid w:val="0026666F"/>
    <w:rsid w:val="00266BCC"/>
    <w:rsid w:val="002707AF"/>
    <w:rsid w:val="002730C7"/>
    <w:rsid w:val="0027405D"/>
    <w:rsid w:val="00285D80"/>
    <w:rsid w:val="00291783"/>
    <w:rsid w:val="002A370B"/>
    <w:rsid w:val="002A6E54"/>
    <w:rsid w:val="002C649B"/>
    <w:rsid w:val="002D1D0D"/>
    <w:rsid w:val="0030524D"/>
    <w:rsid w:val="00311CFF"/>
    <w:rsid w:val="00331A6D"/>
    <w:rsid w:val="00335B9D"/>
    <w:rsid w:val="003419B3"/>
    <w:rsid w:val="003436EB"/>
    <w:rsid w:val="00346126"/>
    <w:rsid w:val="00346B62"/>
    <w:rsid w:val="00357C77"/>
    <w:rsid w:val="0037617B"/>
    <w:rsid w:val="00384D23"/>
    <w:rsid w:val="00390886"/>
    <w:rsid w:val="003962DE"/>
    <w:rsid w:val="00396D8F"/>
    <w:rsid w:val="00396EEA"/>
    <w:rsid w:val="00397E93"/>
    <w:rsid w:val="003B31F1"/>
    <w:rsid w:val="003B3571"/>
    <w:rsid w:val="003D4185"/>
    <w:rsid w:val="003D72BE"/>
    <w:rsid w:val="003E63E5"/>
    <w:rsid w:val="003F15CB"/>
    <w:rsid w:val="003F71C2"/>
    <w:rsid w:val="00417468"/>
    <w:rsid w:val="0042630F"/>
    <w:rsid w:val="00430D57"/>
    <w:rsid w:val="00442E95"/>
    <w:rsid w:val="00446882"/>
    <w:rsid w:val="00451135"/>
    <w:rsid w:val="004559C3"/>
    <w:rsid w:val="00467312"/>
    <w:rsid w:val="00472863"/>
    <w:rsid w:val="004819F2"/>
    <w:rsid w:val="0048737B"/>
    <w:rsid w:val="00494027"/>
    <w:rsid w:val="004A4102"/>
    <w:rsid w:val="004B0D7D"/>
    <w:rsid w:val="004B26C5"/>
    <w:rsid w:val="004B2E8B"/>
    <w:rsid w:val="004B4640"/>
    <w:rsid w:val="004C0E18"/>
    <w:rsid w:val="004C13F7"/>
    <w:rsid w:val="004C24BC"/>
    <w:rsid w:val="004D32F1"/>
    <w:rsid w:val="004D35A4"/>
    <w:rsid w:val="004E2F20"/>
    <w:rsid w:val="004E463B"/>
    <w:rsid w:val="004E6E6B"/>
    <w:rsid w:val="004F65A0"/>
    <w:rsid w:val="005049B2"/>
    <w:rsid w:val="005115B8"/>
    <w:rsid w:val="005317BA"/>
    <w:rsid w:val="00533864"/>
    <w:rsid w:val="00552A1F"/>
    <w:rsid w:val="00552A34"/>
    <w:rsid w:val="00562EB2"/>
    <w:rsid w:val="00565444"/>
    <w:rsid w:val="00585D90"/>
    <w:rsid w:val="00595709"/>
    <w:rsid w:val="00596456"/>
    <w:rsid w:val="005D7EDC"/>
    <w:rsid w:val="005E4DB0"/>
    <w:rsid w:val="005F0569"/>
    <w:rsid w:val="005F6B35"/>
    <w:rsid w:val="005F7FC9"/>
    <w:rsid w:val="00612FF6"/>
    <w:rsid w:val="00626193"/>
    <w:rsid w:val="006332F5"/>
    <w:rsid w:val="00637552"/>
    <w:rsid w:val="00640870"/>
    <w:rsid w:val="00653EAA"/>
    <w:rsid w:val="0066703D"/>
    <w:rsid w:val="00670279"/>
    <w:rsid w:val="00682178"/>
    <w:rsid w:val="006837EB"/>
    <w:rsid w:val="00685595"/>
    <w:rsid w:val="006858CA"/>
    <w:rsid w:val="006859EF"/>
    <w:rsid w:val="00693BEF"/>
    <w:rsid w:val="006B59E6"/>
    <w:rsid w:val="006E34DE"/>
    <w:rsid w:val="006E5B89"/>
    <w:rsid w:val="0071454E"/>
    <w:rsid w:val="007160FA"/>
    <w:rsid w:val="0071758D"/>
    <w:rsid w:val="00731A36"/>
    <w:rsid w:val="007328F2"/>
    <w:rsid w:val="00735581"/>
    <w:rsid w:val="00737715"/>
    <w:rsid w:val="00771962"/>
    <w:rsid w:val="007763CD"/>
    <w:rsid w:val="00777F8E"/>
    <w:rsid w:val="007819C2"/>
    <w:rsid w:val="00792C1A"/>
    <w:rsid w:val="007A3280"/>
    <w:rsid w:val="007C7468"/>
    <w:rsid w:val="007D0999"/>
    <w:rsid w:val="007D7A9C"/>
    <w:rsid w:val="007E5BF5"/>
    <w:rsid w:val="00804C72"/>
    <w:rsid w:val="00805599"/>
    <w:rsid w:val="00807338"/>
    <w:rsid w:val="00814D7C"/>
    <w:rsid w:val="0081674C"/>
    <w:rsid w:val="0082124C"/>
    <w:rsid w:val="00830FDC"/>
    <w:rsid w:val="00834744"/>
    <w:rsid w:val="00845371"/>
    <w:rsid w:val="008457F9"/>
    <w:rsid w:val="00863CB2"/>
    <w:rsid w:val="00863FD2"/>
    <w:rsid w:val="008663A1"/>
    <w:rsid w:val="008948B4"/>
    <w:rsid w:val="008A2CB8"/>
    <w:rsid w:val="008B216C"/>
    <w:rsid w:val="008B2D80"/>
    <w:rsid w:val="008B3D38"/>
    <w:rsid w:val="008E3A7E"/>
    <w:rsid w:val="008E7517"/>
    <w:rsid w:val="00902BEF"/>
    <w:rsid w:val="00907902"/>
    <w:rsid w:val="009138B2"/>
    <w:rsid w:val="00914B7C"/>
    <w:rsid w:val="009278A5"/>
    <w:rsid w:val="009279C2"/>
    <w:rsid w:val="0093308F"/>
    <w:rsid w:val="00942206"/>
    <w:rsid w:val="00947A23"/>
    <w:rsid w:val="00967945"/>
    <w:rsid w:val="00974672"/>
    <w:rsid w:val="00984DC8"/>
    <w:rsid w:val="00994844"/>
    <w:rsid w:val="009A22B2"/>
    <w:rsid w:val="009A326F"/>
    <w:rsid w:val="009C18DD"/>
    <w:rsid w:val="009C566F"/>
    <w:rsid w:val="009D1A5B"/>
    <w:rsid w:val="009D262C"/>
    <w:rsid w:val="009D3324"/>
    <w:rsid w:val="009E0037"/>
    <w:rsid w:val="00A04038"/>
    <w:rsid w:val="00A34E0B"/>
    <w:rsid w:val="00A42CF0"/>
    <w:rsid w:val="00A553B9"/>
    <w:rsid w:val="00A674B1"/>
    <w:rsid w:val="00A67E21"/>
    <w:rsid w:val="00A70B9A"/>
    <w:rsid w:val="00A73AB2"/>
    <w:rsid w:val="00A76436"/>
    <w:rsid w:val="00A84515"/>
    <w:rsid w:val="00A948ED"/>
    <w:rsid w:val="00AA5242"/>
    <w:rsid w:val="00AA6ED1"/>
    <w:rsid w:val="00AB016A"/>
    <w:rsid w:val="00AE24DF"/>
    <w:rsid w:val="00AE541E"/>
    <w:rsid w:val="00AE78E4"/>
    <w:rsid w:val="00B14EBA"/>
    <w:rsid w:val="00B15DA8"/>
    <w:rsid w:val="00B16180"/>
    <w:rsid w:val="00B25FD4"/>
    <w:rsid w:val="00B32367"/>
    <w:rsid w:val="00B40B8A"/>
    <w:rsid w:val="00B514CC"/>
    <w:rsid w:val="00B53E3F"/>
    <w:rsid w:val="00B601C4"/>
    <w:rsid w:val="00B63262"/>
    <w:rsid w:val="00B6352A"/>
    <w:rsid w:val="00B75F05"/>
    <w:rsid w:val="00B77D73"/>
    <w:rsid w:val="00B82804"/>
    <w:rsid w:val="00B82B34"/>
    <w:rsid w:val="00B95D5B"/>
    <w:rsid w:val="00BA3A92"/>
    <w:rsid w:val="00BC28BC"/>
    <w:rsid w:val="00BC2C94"/>
    <w:rsid w:val="00BE6FA9"/>
    <w:rsid w:val="00BF43CC"/>
    <w:rsid w:val="00C0334B"/>
    <w:rsid w:val="00C10F07"/>
    <w:rsid w:val="00C13491"/>
    <w:rsid w:val="00C3087A"/>
    <w:rsid w:val="00C355BB"/>
    <w:rsid w:val="00C51A07"/>
    <w:rsid w:val="00C53769"/>
    <w:rsid w:val="00C7257D"/>
    <w:rsid w:val="00C7315E"/>
    <w:rsid w:val="00C76780"/>
    <w:rsid w:val="00C807F2"/>
    <w:rsid w:val="00C82660"/>
    <w:rsid w:val="00C832ED"/>
    <w:rsid w:val="00C87FBF"/>
    <w:rsid w:val="00C91C94"/>
    <w:rsid w:val="00C96117"/>
    <w:rsid w:val="00CA103A"/>
    <w:rsid w:val="00CB4F61"/>
    <w:rsid w:val="00CB73A2"/>
    <w:rsid w:val="00CC0CA3"/>
    <w:rsid w:val="00CC75EF"/>
    <w:rsid w:val="00CE14D6"/>
    <w:rsid w:val="00D01199"/>
    <w:rsid w:val="00D035DF"/>
    <w:rsid w:val="00D16640"/>
    <w:rsid w:val="00D24760"/>
    <w:rsid w:val="00D25D11"/>
    <w:rsid w:val="00D30032"/>
    <w:rsid w:val="00D4642E"/>
    <w:rsid w:val="00D51537"/>
    <w:rsid w:val="00D55F6C"/>
    <w:rsid w:val="00D571B3"/>
    <w:rsid w:val="00D62273"/>
    <w:rsid w:val="00D62852"/>
    <w:rsid w:val="00D634D8"/>
    <w:rsid w:val="00D656F9"/>
    <w:rsid w:val="00D71E8D"/>
    <w:rsid w:val="00D72760"/>
    <w:rsid w:val="00D87DF3"/>
    <w:rsid w:val="00D94115"/>
    <w:rsid w:val="00D95039"/>
    <w:rsid w:val="00D95ED9"/>
    <w:rsid w:val="00DC60BD"/>
    <w:rsid w:val="00DE4858"/>
    <w:rsid w:val="00DF604F"/>
    <w:rsid w:val="00E02886"/>
    <w:rsid w:val="00E04F8B"/>
    <w:rsid w:val="00E15069"/>
    <w:rsid w:val="00E3194D"/>
    <w:rsid w:val="00E31FD3"/>
    <w:rsid w:val="00E336B1"/>
    <w:rsid w:val="00E36AB4"/>
    <w:rsid w:val="00E542F2"/>
    <w:rsid w:val="00E57613"/>
    <w:rsid w:val="00E95C02"/>
    <w:rsid w:val="00E97FFD"/>
    <w:rsid w:val="00EA7D79"/>
    <w:rsid w:val="00EB27DF"/>
    <w:rsid w:val="00EB4A5E"/>
    <w:rsid w:val="00EC2328"/>
    <w:rsid w:val="00EC2C2E"/>
    <w:rsid w:val="00EC78B1"/>
    <w:rsid w:val="00ED786F"/>
    <w:rsid w:val="00F10B5C"/>
    <w:rsid w:val="00F13E8F"/>
    <w:rsid w:val="00F22D20"/>
    <w:rsid w:val="00F302E8"/>
    <w:rsid w:val="00F31B1E"/>
    <w:rsid w:val="00F3361A"/>
    <w:rsid w:val="00F33EF0"/>
    <w:rsid w:val="00F37FE9"/>
    <w:rsid w:val="00F44450"/>
    <w:rsid w:val="00F51DED"/>
    <w:rsid w:val="00F60568"/>
    <w:rsid w:val="00F6691E"/>
    <w:rsid w:val="00F76E1F"/>
    <w:rsid w:val="00F82A6D"/>
    <w:rsid w:val="00F85B81"/>
    <w:rsid w:val="00F95C79"/>
    <w:rsid w:val="00FB3CAA"/>
    <w:rsid w:val="00FC3540"/>
    <w:rsid w:val="00FC6DC0"/>
    <w:rsid w:val="00FD0F8E"/>
    <w:rsid w:val="00FE75B7"/>
    <w:rsid w:val="12644A99"/>
    <w:rsid w:val="12965955"/>
    <w:rsid w:val="13ED32DF"/>
    <w:rsid w:val="14B808D0"/>
    <w:rsid w:val="16C50954"/>
    <w:rsid w:val="1ABA60B4"/>
    <w:rsid w:val="21D41FB1"/>
    <w:rsid w:val="224758DE"/>
    <w:rsid w:val="24DD51B8"/>
    <w:rsid w:val="2693669B"/>
    <w:rsid w:val="26C86A25"/>
    <w:rsid w:val="30330D79"/>
    <w:rsid w:val="3084498B"/>
    <w:rsid w:val="348E2AC2"/>
    <w:rsid w:val="3A5B1E2C"/>
    <w:rsid w:val="3AC51299"/>
    <w:rsid w:val="3FFB3B86"/>
    <w:rsid w:val="43D43BE6"/>
    <w:rsid w:val="4B026C93"/>
    <w:rsid w:val="55476276"/>
    <w:rsid w:val="554B64A1"/>
    <w:rsid w:val="57381000"/>
    <w:rsid w:val="59061CFC"/>
    <w:rsid w:val="5C7F1786"/>
    <w:rsid w:val="60577130"/>
    <w:rsid w:val="63417345"/>
    <w:rsid w:val="68581582"/>
    <w:rsid w:val="6AB864ED"/>
    <w:rsid w:val="6AFB7CE9"/>
    <w:rsid w:val="6B83504C"/>
    <w:rsid w:val="6CDF375D"/>
    <w:rsid w:val="71777FF5"/>
    <w:rsid w:val="7422631D"/>
    <w:rsid w:val="77C61837"/>
    <w:rsid w:val="782B43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6DC425ED"/>
  <w15:docId w15:val="{F7E5C7F8-353A-48D8-ADD3-A6AEA53FBF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unhideWhenUsed="1" w:qFormat="1"/>
    <w:lsdException w:name="heading 3" w:uiPriority="0" w:unhideWhenUsed="1" w:qFormat="1"/>
    <w:lsdException w:name="heading 4" w:uiPriority="9" w:unhideWhenUsed="1" w:qFormat="1"/>
    <w:lsdException w:name="heading 5" w:uiPriority="0" w:unhideWhenUsed="1" w:qFormat="1"/>
    <w:lsdException w:name="heading 6" w:uiPriority="0" w:unhideWhenUsed="1" w:qFormat="1"/>
    <w:lsdException w:name="heading 7" w:uiPriority="0" w:unhideWhenUsed="1" w:qFormat="1"/>
    <w:lsdException w:name="heading 8" w:uiPriority="0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94027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1">
    <w:name w:val="heading 1"/>
    <w:basedOn w:val="a"/>
    <w:next w:val="a"/>
    <w:link w:val="11"/>
    <w:qFormat/>
    <w:pPr>
      <w:keepNext/>
      <w:keepLines/>
      <w:numPr>
        <w:numId w:val="1"/>
      </w:numPr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nhideWhenUsed/>
    <w:qFormat/>
    <w:pPr>
      <w:keepNext/>
      <w:keepLines/>
      <w:numPr>
        <w:ilvl w:val="1"/>
        <w:numId w:val="1"/>
      </w:numPr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nhideWhenUsed/>
    <w:qFormat/>
    <w:pPr>
      <w:keepNext/>
      <w:keepLines/>
      <w:numPr>
        <w:ilvl w:val="2"/>
        <w:numId w:val="1"/>
      </w:numPr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numPr>
        <w:ilvl w:val="3"/>
        <w:numId w:val="1"/>
      </w:numPr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5">
    <w:name w:val="heading 5"/>
    <w:basedOn w:val="a"/>
    <w:next w:val="a"/>
    <w:link w:val="50"/>
    <w:unhideWhenUsed/>
    <w:qFormat/>
    <w:pPr>
      <w:keepNext/>
      <w:keepLines/>
      <w:numPr>
        <w:ilvl w:val="4"/>
        <w:numId w:val="1"/>
      </w:numPr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6">
    <w:name w:val="heading 6"/>
    <w:basedOn w:val="a"/>
    <w:next w:val="a"/>
    <w:link w:val="60"/>
    <w:unhideWhenUsed/>
    <w:qFormat/>
    <w:pPr>
      <w:keepNext/>
      <w:keepLines/>
      <w:numPr>
        <w:ilvl w:val="5"/>
        <w:numId w:val="1"/>
      </w:numPr>
      <w:spacing w:before="240" w:after="64" w:line="320" w:lineRule="auto"/>
      <w:outlineLvl w:val="5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7">
    <w:name w:val="heading 7"/>
    <w:basedOn w:val="a"/>
    <w:next w:val="a"/>
    <w:link w:val="70"/>
    <w:unhideWhenUsed/>
    <w:qFormat/>
    <w:pPr>
      <w:keepNext/>
      <w:keepLines/>
      <w:numPr>
        <w:ilvl w:val="6"/>
        <w:numId w:val="1"/>
      </w:numPr>
      <w:spacing w:before="240" w:after="64" w:line="320" w:lineRule="auto"/>
      <w:outlineLvl w:val="6"/>
    </w:pPr>
    <w:rPr>
      <w:b/>
      <w:bCs/>
      <w:sz w:val="24"/>
      <w:szCs w:val="24"/>
    </w:rPr>
  </w:style>
  <w:style w:type="paragraph" w:styleId="8">
    <w:name w:val="heading 8"/>
    <w:basedOn w:val="a"/>
    <w:next w:val="a"/>
    <w:link w:val="80"/>
    <w:qFormat/>
    <w:pPr>
      <w:keepNext/>
      <w:keepLines/>
      <w:numPr>
        <w:ilvl w:val="7"/>
        <w:numId w:val="1"/>
      </w:numPr>
      <w:spacing w:before="240" w:after="64" w:line="320" w:lineRule="auto"/>
      <w:outlineLvl w:val="7"/>
    </w:pPr>
    <w:rPr>
      <w:rFonts w:ascii="Arial" w:eastAsia="黑体" w:hAnsi="Arial" w:cs="Times New Roman"/>
      <w:sz w:val="24"/>
      <w:szCs w:val="24"/>
    </w:rPr>
  </w:style>
  <w:style w:type="paragraph" w:styleId="9">
    <w:name w:val="heading 9"/>
    <w:basedOn w:val="a"/>
    <w:next w:val="a"/>
    <w:link w:val="90"/>
    <w:qFormat/>
    <w:pPr>
      <w:keepNext/>
      <w:keepLines/>
      <w:numPr>
        <w:ilvl w:val="8"/>
        <w:numId w:val="1"/>
      </w:numPr>
      <w:spacing w:before="240" w:after="64" w:line="320" w:lineRule="auto"/>
      <w:outlineLvl w:val="8"/>
    </w:pPr>
    <w:rPr>
      <w:rFonts w:ascii="Arial" w:eastAsia="黑体" w:hAnsi="Arial" w:cs="Times New Roman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TOC1">
    <w:name w:val="toc 1"/>
    <w:basedOn w:val="a"/>
    <w:next w:val="a"/>
    <w:uiPriority w:val="39"/>
    <w:unhideWhenUsed/>
  </w:style>
  <w:style w:type="paragraph" w:styleId="TOC2">
    <w:name w:val="toc 2"/>
    <w:basedOn w:val="a"/>
    <w:next w:val="a"/>
    <w:uiPriority w:val="39"/>
    <w:unhideWhenUsed/>
    <w:pPr>
      <w:ind w:leftChars="200" w:left="420"/>
    </w:pPr>
  </w:style>
  <w:style w:type="table" w:styleId="a7">
    <w:name w:val="Table Grid"/>
    <w:basedOn w:val="a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Hyperlink"/>
    <w:basedOn w:val="a0"/>
    <w:uiPriority w:val="99"/>
    <w:rPr>
      <w:color w:val="0000FF"/>
      <w:u w:val="single"/>
    </w:rPr>
  </w:style>
  <w:style w:type="paragraph" w:styleId="a9">
    <w:name w:val="List Paragraph"/>
    <w:basedOn w:val="a"/>
    <w:link w:val="aa"/>
    <w:uiPriority w:val="34"/>
    <w:qFormat/>
    <w:pPr>
      <w:ind w:firstLineChars="200" w:firstLine="420"/>
    </w:pPr>
  </w:style>
  <w:style w:type="character" w:customStyle="1" w:styleId="a6">
    <w:name w:val="页眉 字符"/>
    <w:basedOn w:val="a0"/>
    <w:link w:val="a5"/>
    <w:uiPriority w:val="99"/>
    <w:qFormat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qFormat/>
    <w:rPr>
      <w:sz w:val="18"/>
      <w:szCs w:val="18"/>
    </w:rPr>
  </w:style>
  <w:style w:type="paragraph" w:customStyle="1" w:styleId="10">
    <w:name w:val="样式1"/>
    <w:basedOn w:val="a9"/>
    <w:link w:val="12"/>
    <w:qFormat/>
    <w:pPr>
      <w:numPr>
        <w:numId w:val="2"/>
      </w:numPr>
      <w:spacing w:beforeLines="50" w:before="156" w:afterLines="50" w:after="156"/>
      <w:ind w:firstLineChars="0" w:firstLine="0"/>
    </w:pPr>
    <w:rPr>
      <w:sz w:val="22"/>
    </w:rPr>
  </w:style>
  <w:style w:type="character" w:customStyle="1" w:styleId="11">
    <w:name w:val="标题 1 字符"/>
    <w:basedOn w:val="a0"/>
    <w:link w:val="1"/>
    <w:uiPriority w:val="9"/>
    <w:rPr>
      <w:b/>
      <w:bCs/>
      <w:kern w:val="44"/>
      <w:sz w:val="44"/>
      <w:szCs w:val="44"/>
    </w:rPr>
  </w:style>
  <w:style w:type="character" w:customStyle="1" w:styleId="aa">
    <w:name w:val="列表段落 字符"/>
    <w:basedOn w:val="a0"/>
    <w:link w:val="a9"/>
    <w:uiPriority w:val="34"/>
    <w:qFormat/>
  </w:style>
  <w:style w:type="character" w:customStyle="1" w:styleId="12">
    <w:name w:val="样式1 字符"/>
    <w:basedOn w:val="aa"/>
    <w:link w:val="10"/>
    <w:qFormat/>
    <w:rPr>
      <w:sz w:val="22"/>
    </w:rPr>
  </w:style>
  <w:style w:type="paragraph" w:styleId="ab">
    <w:name w:val="No Spacing"/>
    <w:uiPriority w:val="1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customStyle="1" w:styleId="20">
    <w:name w:val="标题 2 字符"/>
    <w:basedOn w:val="a0"/>
    <w:link w:val="2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0">
    <w:name w:val="标题 3 字符"/>
    <w:basedOn w:val="a0"/>
    <w:link w:val="3"/>
    <w:qFormat/>
    <w:rPr>
      <w:b/>
      <w:bCs/>
      <w:sz w:val="32"/>
      <w:szCs w:val="32"/>
    </w:rPr>
  </w:style>
  <w:style w:type="character" w:customStyle="1" w:styleId="40">
    <w:name w:val="标题 4 字符"/>
    <w:basedOn w:val="a0"/>
    <w:link w:val="4"/>
    <w:uiPriority w:val="9"/>
    <w:qFormat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50">
    <w:name w:val="标题 5 字符"/>
    <w:basedOn w:val="a0"/>
    <w:link w:val="5"/>
    <w:uiPriority w:val="9"/>
    <w:rPr>
      <w:b/>
      <w:bCs/>
      <w:sz w:val="28"/>
      <w:szCs w:val="28"/>
    </w:rPr>
  </w:style>
  <w:style w:type="character" w:customStyle="1" w:styleId="60">
    <w:name w:val="标题 6 字符"/>
    <w:basedOn w:val="a0"/>
    <w:link w:val="6"/>
    <w:uiPriority w:val="9"/>
    <w:qFormat/>
    <w:rPr>
      <w:rFonts w:asciiTheme="majorHAnsi" w:eastAsiaTheme="majorEastAsia" w:hAnsiTheme="majorHAnsi" w:cstheme="majorBidi"/>
      <w:b/>
      <w:bCs/>
      <w:sz w:val="24"/>
      <w:szCs w:val="24"/>
    </w:rPr>
  </w:style>
  <w:style w:type="character" w:customStyle="1" w:styleId="70">
    <w:name w:val="标题 7 字符"/>
    <w:basedOn w:val="a0"/>
    <w:link w:val="7"/>
    <w:uiPriority w:val="9"/>
    <w:qFormat/>
    <w:rPr>
      <w:b/>
      <w:bCs/>
      <w:sz w:val="24"/>
      <w:szCs w:val="24"/>
    </w:rPr>
  </w:style>
  <w:style w:type="character" w:customStyle="1" w:styleId="80">
    <w:name w:val="标题 8 字符"/>
    <w:basedOn w:val="a0"/>
    <w:link w:val="8"/>
    <w:qFormat/>
    <w:rPr>
      <w:rFonts w:ascii="Arial" w:eastAsia="黑体" w:hAnsi="Arial" w:cs="Times New Roman"/>
      <w:sz w:val="24"/>
      <w:szCs w:val="24"/>
    </w:rPr>
  </w:style>
  <w:style w:type="character" w:customStyle="1" w:styleId="90">
    <w:name w:val="标题 9 字符"/>
    <w:basedOn w:val="a0"/>
    <w:link w:val="9"/>
    <w:qFormat/>
    <w:rPr>
      <w:rFonts w:ascii="Arial" w:eastAsia="黑体" w:hAnsi="Arial" w:cs="Times New Roman"/>
      <w:szCs w:val="21"/>
    </w:rPr>
  </w:style>
  <w:style w:type="paragraph" w:customStyle="1" w:styleId="TOC10">
    <w:name w:val="TOC 标题1"/>
    <w:basedOn w:val="1"/>
    <w:next w:val="a"/>
    <w:uiPriority w:val="39"/>
    <w:unhideWhenUsed/>
    <w:qFormat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sz w:val="32"/>
      <w:szCs w:val="32"/>
    </w:rPr>
  </w:style>
  <w:style w:type="paragraph" w:customStyle="1" w:styleId="WPSOffice1">
    <w:name w:val="WPSOffice手动目录 1"/>
    <w:qFormat/>
  </w:style>
  <w:style w:type="paragraph" w:customStyle="1" w:styleId="WPSOffice2">
    <w:name w:val="WPSOffice手动目录 2"/>
    <w:qFormat/>
    <w:pPr>
      <w:ind w:leftChars="200" w:left="200"/>
    </w:pPr>
  </w:style>
  <w:style w:type="paragraph" w:customStyle="1" w:styleId="CAUTIONHeading">
    <w:name w:val="CAUTION Heading"/>
    <w:basedOn w:val="a"/>
    <w:qFormat/>
    <w:rsid w:val="00C0334B"/>
    <w:pPr>
      <w:keepNext/>
      <w:widowControl/>
      <w:pBdr>
        <w:top w:val="single" w:sz="12" w:space="4" w:color="auto"/>
      </w:pBdr>
      <w:topLinePunct/>
      <w:adjustRightInd w:val="0"/>
      <w:snapToGrid w:val="0"/>
      <w:spacing w:before="80" w:after="80" w:line="240" w:lineRule="atLeast"/>
      <w:ind w:left="1701"/>
      <w:jc w:val="left"/>
    </w:pPr>
    <w:rPr>
      <w:rFonts w:ascii="Book Antiqua" w:eastAsia="黑体" w:hAnsi="Book Antiqua" w:cs="Arial"/>
      <w:bCs/>
      <w:szCs w:val="21"/>
    </w:rPr>
  </w:style>
  <w:style w:type="paragraph" w:customStyle="1" w:styleId="CAUTIONText">
    <w:name w:val="CAUTION Text"/>
    <w:basedOn w:val="a"/>
    <w:qFormat/>
    <w:rsid w:val="00C0334B"/>
    <w:pPr>
      <w:keepLines/>
      <w:widowControl/>
      <w:pBdr>
        <w:bottom w:val="single" w:sz="12" w:space="4" w:color="auto"/>
      </w:pBdr>
      <w:topLinePunct/>
      <w:adjustRightInd w:val="0"/>
      <w:snapToGrid w:val="0"/>
      <w:spacing w:before="80" w:after="80" w:line="240" w:lineRule="atLeast"/>
      <w:ind w:left="1701"/>
      <w:jc w:val="left"/>
    </w:pPr>
    <w:rPr>
      <w:rFonts w:ascii="Times New Roman" w:eastAsia="楷体_GB2312" w:hAnsi="Times New Roman" w:cs="Arial"/>
      <w:iCs/>
      <w:szCs w:val="21"/>
    </w:rPr>
  </w:style>
  <w:style w:type="character" w:styleId="ac">
    <w:name w:val="Unresolved Mention"/>
    <w:basedOn w:val="a0"/>
    <w:uiPriority w:val="99"/>
    <w:semiHidden/>
    <w:unhideWhenUsed/>
    <w:rsid w:val="00C7678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numbering" Target="numbering.xml"/><Relationship Id="rId21" Type="http://schemas.openxmlformats.org/officeDocument/2006/relationships/image" Target="media/image12.png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hyperlink" Target="https://newehall.nwafu.edu.cn&#65289;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8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noFill/>
        <a:ln w="12700">
          <a:solidFill>
            <a:srgbClr val="FF0000"/>
          </a:solidFill>
        </a:ln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  <a:lnDef>
      <a:spPr>
        <a:ln>
          <a:solidFill>
            <a:srgbClr val="FF0000"/>
          </a:solidFill>
          <a:tailEnd type="triangle"/>
        </a:ln>
      </a:spPr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F933C4C-7CB3-4F26-BAE8-8D53189ED7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15</Pages>
  <Words>331</Words>
  <Characters>1887</Characters>
  <Application>Microsoft Office Word</Application>
  <DocSecurity>0</DocSecurity>
  <Lines>15</Lines>
  <Paragraphs>4</Paragraphs>
  <ScaleCrop>false</ScaleCrop>
  <Company/>
  <LinksUpToDate>false</LinksUpToDate>
  <CharactersWithSpaces>2214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司 正住</dc:creator>
  <cp:lastModifiedBy>学 籍</cp:lastModifiedBy>
  <cp:revision>155</cp:revision>
  <cp:lastPrinted>2018-12-10T02:26:00Z</cp:lastPrinted>
  <dcterms:created xsi:type="dcterms:W3CDTF">2018-11-15T01:47:00Z</dcterms:created>
  <dcterms:modified xsi:type="dcterms:W3CDTF">2021-03-12T08:15:00Z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2052-11.1.0.10116</vt:lpwstr>
  </property>
</Properties>
</file>