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D8A7B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7CC655B0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5FD24C4D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21C6207C" w14:textId="270B86CB" w:rsidR="00AE24DF" w:rsidRDefault="002E2D6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大类分流</w:t>
      </w:r>
      <w:r w:rsidR="00AE541E">
        <w:rPr>
          <w:rFonts w:ascii="宋体" w:eastAsia="宋体" w:hAnsi="宋体" w:cs="宋体" w:hint="eastAsia"/>
          <w:b/>
          <w:sz w:val="52"/>
          <w:szCs w:val="52"/>
        </w:rPr>
        <w:t>操作手册</w:t>
      </w:r>
    </w:p>
    <w:p w14:paraId="48D8E7D9" w14:textId="42872164" w:rsidR="00AE24DF" w:rsidRDefault="00AE541E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 w:rsidR="00E33395">
        <w:rPr>
          <w:rFonts w:ascii="宋体" w:eastAsia="宋体" w:hAnsi="宋体" w:cs="宋体" w:hint="eastAsia"/>
          <w:b/>
          <w:sz w:val="52"/>
          <w:szCs w:val="52"/>
        </w:rPr>
        <w:t>学院篇</w:t>
      </w:r>
      <w:r>
        <w:rPr>
          <w:rFonts w:ascii="宋体" w:eastAsia="宋体" w:hAnsi="宋体" w:cs="宋体" w:hint="eastAsia"/>
          <w:b/>
          <w:sz w:val="52"/>
          <w:szCs w:val="52"/>
        </w:rPr>
        <w:t>)</w:t>
      </w:r>
    </w:p>
    <w:p w14:paraId="44434F84" w14:textId="77777777" w:rsidR="00AE24DF" w:rsidRPr="002E2D6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654E531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08D5A465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07107BC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1E6946E7" w14:textId="55659723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47D1DBF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58EF861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77F7FC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7F9F3DD3" w14:textId="77777777" w:rsidR="00AE24DF" w:rsidRDefault="00AE541E">
          <w:pPr>
            <w:jc w:val="center"/>
            <w:rPr>
              <w:rFonts w:hint="eastAsia"/>
            </w:rPr>
          </w:pPr>
          <w:r>
            <w:rPr>
              <w:rFonts w:ascii="宋体" w:eastAsia="宋体" w:hAnsi="宋体"/>
            </w:rPr>
            <w:t>目录</w:t>
          </w:r>
        </w:p>
        <w:p w14:paraId="6CAD8CE5" w14:textId="70581FB4" w:rsidR="005F7FC9" w:rsidRDefault="00AE541E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  <w:noProof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58135" w:history="1">
            <w:r w:rsidR="005F7FC9" w:rsidRPr="00571692">
              <w:rPr>
                <w:rStyle w:val="a8"/>
                <w:noProof/>
              </w:rPr>
              <w:t>1.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本文用途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_Toc66458135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2</w:t>
            </w:r>
            <w:r w:rsidR="005F7FC9">
              <w:rPr>
                <w:noProof/>
              </w:rPr>
              <w:fldChar w:fldCharType="end"/>
            </w:r>
          </w:hyperlink>
        </w:p>
        <w:p w14:paraId="59032B85" w14:textId="64340394" w:rsidR="005F7FC9" w:rsidRDefault="005F7FC9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  <w:noProof/>
            </w:rPr>
          </w:pPr>
          <w:hyperlink w:anchor="_Toc66458136" w:history="1">
            <w:r w:rsidRPr="00571692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访问方式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_Toc66458136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69A970BE" w14:textId="5ED3239D" w:rsidR="005F7FC9" w:rsidRDefault="005F7FC9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  <w:noProof/>
            </w:rPr>
          </w:pPr>
          <w:hyperlink w:anchor="_Toc66458137" w:history="1">
            <w:r w:rsidRPr="00571692">
              <w:rPr>
                <w:rStyle w:val="a8"/>
                <w:noProof/>
              </w:rPr>
              <w:t>3.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操作指南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_Toc66458137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24572AA7" w14:textId="0CCCD4A4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rFonts w:hint="eastAsia"/>
              <w:noProof/>
            </w:rPr>
          </w:pPr>
          <w:hyperlink w:anchor="_Toc66458138" w:history="1">
            <w:r w:rsidRPr="00571692">
              <w:rPr>
                <w:rStyle w:val="a8"/>
                <w:noProof/>
              </w:rPr>
              <w:t>3.1.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批次设置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_Toc66458138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3F0C0549" w14:textId="48BFCB10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rFonts w:hint="eastAsia"/>
              <w:noProof/>
            </w:rPr>
          </w:pPr>
          <w:hyperlink w:anchor="_Toc66458139" w:history="1">
            <w:r w:rsidRPr="00571692">
              <w:rPr>
                <w:rStyle w:val="a8"/>
                <w:noProof/>
              </w:rPr>
              <w:t>3.2.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批次设置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_Toc66458139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4B339956" w14:textId="1B94C94E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rFonts w:hint="eastAsia"/>
              <w:noProof/>
            </w:rPr>
          </w:pPr>
          <w:hyperlink w:anchor="_Toc66458140" w:history="1">
            <w:r w:rsidRPr="00571692">
              <w:rPr>
                <w:rStyle w:val="a8"/>
                <w:noProof/>
              </w:rPr>
              <w:t>3.3.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招收专业设置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_Toc66458140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158E4D97" w14:textId="293AA507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rFonts w:hint="eastAsia"/>
              <w:noProof/>
            </w:rPr>
          </w:pPr>
          <w:hyperlink w:anchor="_Toc66458141" w:history="1">
            <w:r w:rsidRPr="00571692">
              <w:rPr>
                <w:rStyle w:val="a8"/>
                <w:noProof/>
              </w:rPr>
              <w:t>3.4.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初始化成绩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_Toc66458141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0F434910" w14:textId="5D1007E2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rFonts w:hint="eastAsia"/>
              <w:noProof/>
            </w:rPr>
          </w:pPr>
          <w:hyperlink w:anchor="_Toc66458142" w:history="1">
            <w:r w:rsidRPr="00571692">
              <w:rPr>
                <w:rStyle w:val="a8"/>
                <w:noProof/>
              </w:rPr>
              <w:t>3.5.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录取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_Toc66458142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2356AEED" w14:textId="2A2E397B" w:rsidR="005F7FC9" w:rsidRDefault="005F7FC9">
          <w:pPr>
            <w:pStyle w:val="TOC2"/>
            <w:tabs>
              <w:tab w:val="left" w:pos="1050"/>
              <w:tab w:val="right" w:leader="dot" w:pos="8296"/>
            </w:tabs>
            <w:rPr>
              <w:rFonts w:hint="eastAsia"/>
              <w:noProof/>
            </w:rPr>
          </w:pPr>
          <w:hyperlink w:anchor="_Toc66458143" w:history="1">
            <w:r w:rsidRPr="00571692">
              <w:rPr>
                <w:rStyle w:val="a8"/>
                <w:noProof/>
              </w:rPr>
              <w:t>3.6.</w:t>
            </w:r>
            <w:r>
              <w:rPr>
                <w:noProof/>
              </w:rPr>
              <w:tab/>
            </w:r>
            <w:r w:rsidRPr="00571692">
              <w:rPr>
                <w:rStyle w:val="a8"/>
                <w:noProof/>
              </w:rPr>
              <w:t>分班管理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_Toc66458143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4BC2E84C" w14:textId="77777777" w:rsidR="007C7468" w:rsidRDefault="00AE541E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080A9EC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44F17086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4B7DFC8C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49BAFADF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4C71C68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7EF4CB9B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345CAF5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4945F21A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3CEE1B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1A795876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0185B5C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32771E29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33DEBD0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0F4DE28E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6322254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3BD837E" w14:textId="39F925F6" w:rsidR="00AE24DF" w:rsidRDefault="00000000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b/>
              <w:sz w:val="52"/>
              <w:szCs w:val="52"/>
            </w:rPr>
          </w:pPr>
        </w:p>
      </w:sdtContent>
    </w:sdt>
    <w:p w14:paraId="386A2C8D" w14:textId="77777777" w:rsidR="00AE24DF" w:rsidRDefault="00AE541E">
      <w:pPr>
        <w:pStyle w:val="1"/>
        <w:rPr>
          <w:rFonts w:hint="eastAsia"/>
        </w:rPr>
      </w:pPr>
      <w:bookmarkStart w:id="0" w:name="_Toc66458135"/>
      <w:r>
        <w:rPr>
          <w:rFonts w:hint="eastAsia"/>
        </w:rPr>
        <w:lastRenderedPageBreak/>
        <w:t>本文用途</w:t>
      </w:r>
      <w:bookmarkEnd w:id="0"/>
    </w:p>
    <w:p w14:paraId="5C3BE467" w14:textId="4F2CB664" w:rsidR="00AE24DF" w:rsidRDefault="00AE541E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本文用于指导教务处和院系</w:t>
      </w:r>
      <w:r w:rsidR="00693BEF">
        <w:rPr>
          <w:rFonts w:hint="eastAsia"/>
          <w:sz w:val="28"/>
          <w:szCs w:val="36"/>
        </w:rPr>
        <w:t>使用系统</w:t>
      </w:r>
      <w:r>
        <w:rPr>
          <w:rFonts w:hint="eastAsia"/>
          <w:sz w:val="28"/>
          <w:szCs w:val="36"/>
        </w:rPr>
        <w:t>进行</w:t>
      </w:r>
      <w:r w:rsidR="00693BEF">
        <w:rPr>
          <w:rFonts w:hint="eastAsia"/>
          <w:sz w:val="28"/>
          <w:szCs w:val="36"/>
        </w:rPr>
        <w:t>大类专业分流管理等相关</w:t>
      </w:r>
      <w:r>
        <w:rPr>
          <w:rFonts w:hint="eastAsia"/>
          <w:sz w:val="28"/>
          <w:szCs w:val="36"/>
        </w:rPr>
        <w:t>操作。</w:t>
      </w:r>
    </w:p>
    <w:p w14:paraId="00B632B1" w14:textId="77777777" w:rsidR="00AE24DF" w:rsidRDefault="00AE541E">
      <w:pPr>
        <w:pStyle w:val="1"/>
        <w:rPr>
          <w:rFonts w:hint="eastAsia"/>
        </w:rPr>
      </w:pPr>
      <w:bookmarkStart w:id="1" w:name="_Toc66458136"/>
      <w:r>
        <w:rPr>
          <w:rFonts w:hint="eastAsia"/>
        </w:rPr>
        <w:t>访问方式</w:t>
      </w:r>
      <w:bookmarkEnd w:id="1"/>
    </w:p>
    <w:p w14:paraId="68C359A9" w14:textId="3D9B3560" w:rsidR="00AE24DF" w:rsidRDefault="00AE541E"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C76780" w:rsidRPr="00F617E1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 w14:textId="77777777" w:rsidR="00AE24DF" w:rsidRDefault="00AE541E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8C61E4F" wp14:editId="5385774B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 w14:textId="77777777" w:rsidR="00AE24DF" w:rsidRDefault="00AE541E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423E53BC" wp14:editId="6C1F24D1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 w14:textId="77777777" w:rsidR="00AE24DF" w:rsidRDefault="00AE541E"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 w14:textId="6FCF080F" w:rsidR="00AE24DF" w:rsidRDefault="009D3324" w:rsidP="00247602">
      <w:pPr>
        <w:ind w:firstLineChars="100" w:firstLine="210"/>
        <w:rPr>
          <w:rFonts w:hint="eastAsia"/>
        </w:rPr>
      </w:pPr>
      <w:r>
        <w:rPr>
          <w:noProof/>
        </w:rPr>
        <w:drawing>
          <wp:inline distT="0" distB="0" distL="0" distR="0" wp14:anchorId="74751AFC" wp14:editId="02FDD27C">
            <wp:extent cx="5363936" cy="2647741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449" cy="26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1EE3" w14:textId="77777777" w:rsidR="00AE24DF" w:rsidRDefault="00AE541E">
      <w:pPr>
        <w:pStyle w:val="1"/>
        <w:rPr>
          <w:rFonts w:hint="eastAsia"/>
        </w:rPr>
      </w:pPr>
      <w:bookmarkStart w:id="2" w:name="_Toc66458137"/>
      <w:r>
        <w:rPr>
          <w:rFonts w:hint="eastAsia"/>
        </w:rPr>
        <w:t>操作指南</w:t>
      </w:r>
      <w:bookmarkEnd w:id="2"/>
    </w:p>
    <w:p w14:paraId="03EF9308" w14:textId="2B3FE958" w:rsidR="00693BEF" w:rsidRDefault="00AE541E" w:rsidP="00C0334B">
      <w:pPr>
        <w:spacing w:beforeLines="50" w:before="156" w:afterLines="50" w:after="156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4B26C5">
        <w:rPr>
          <w:rFonts w:ascii="宋体" w:eastAsia="宋体" w:hAnsi="宋体" w:cs="宋体" w:hint="eastAsia"/>
          <w:sz w:val="28"/>
          <w:szCs w:val="28"/>
        </w:rPr>
        <w:t>大类专业分流业务的整体</w:t>
      </w:r>
      <w:r w:rsidR="00693BEF">
        <w:rPr>
          <w:rFonts w:ascii="宋体" w:eastAsia="宋体" w:hAnsi="宋体" w:cs="宋体" w:hint="eastAsia"/>
          <w:sz w:val="28"/>
          <w:szCs w:val="28"/>
        </w:rPr>
        <w:t>操作流程如下</w:t>
      </w:r>
      <w:r w:rsidR="004B26C5">
        <w:rPr>
          <w:rFonts w:ascii="宋体" w:eastAsia="宋体" w:hAnsi="宋体" w:cs="宋体" w:hint="eastAsia"/>
          <w:sz w:val="28"/>
          <w:szCs w:val="28"/>
        </w:rPr>
        <w:t>图所示</w:t>
      </w:r>
      <w:r w:rsidR="00693BEF">
        <w:rPr>
          <w:rFonts w:ascii="宋体" w:eastAsia="宋体" w:hAnsi="宋体" w:cs="宋体" w:hint="eastAsia"/>
          <w:sz w:val="28"/>
          <w:szCs w:val="28"/>
        </w:rPr>
        <w:t>：</w:t>
      </w:r>
    </w:p>
    <w:p w14:paraId="7EA34A74" w14:textId="158AABDA" w:rsidR="00AE24DF" w:rsidRDefault="00C0334B" w:rsidP="00C0334B">
      <w:pPr>
        <w:spacing w:beforeLines="50" w:before="156" w:afterLines="50" w:after="156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4319684" wp14:editId="7CC04D83">
            <wp:extent cx="5274310" cy="3354741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C584" w14:textId="6069E26A" w:rsidR="00494027" w:rsidRPr="00494027" w:rsidRDefault="00494027" w:rsidP="00494027">
      <w:pPr>
        <w:pStyle w:val="2"/>
        <w:rPr>
          <w:rFonts w:hint="eastAsia"/>
        </w:rPr>
      </w:pPr>
      <w:bookmarkStart w:id="3" w:name="_Toc66458138"/>
      <w:r>
        <w:rPr>
          <w:rFonts w:hint="eastAsia"/>
        </w:rPr>
        <w:t>批次设置</w:t>
      </w:r>
      <w:bookmarkEnd w:id="3"/>
    </w:p>
    <w:p w14:paraId="0BF21B1A" w14:textId="6F180586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打开大类专业分流APP的参数设置（菜单），设置后，学生填报志愿时可进行细则查看，</w:t>
      </w:r>
    </w:p>
    <w:p w14:paraId="1E9DA242" w14:textId="77777777" w:rsidR="00693BEF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系统进入“专业分流参数设置”页面，如下图所示</w:t>
      </w:r>
    </w:p>
    <w:p w14:paraId="62066F56" w14:textId="16AA4ECC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/>
          <w:noProof/>
        </w:rPr>
        <w:drawing>
          <wp:inline distT="0" distB="0" distL="114300" distR="114300" wp14:anchorId="504B27FB" wp14:editId="6E49B700">
            <wp:extent cx="5448935" cy="3238500"/>
            <wp:effectExtent l="0" t="0" r="6985" b="7620"/>
            <wp:docPr id="45" name="图片 45" descr="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2D9B" w14:textId="77777777" w:rsidR="00C0334B" w:rsidRDefault="00C0334B" w:rsidP="00C0334B">
      <w:pPr>
        <w:rPr>
          <w:rFonts w:ascii="黑体" w:eastAsia="黑体" w:hAnsi="黑体" w:cs="黑体" w:hint="eastAsia"/>
        </w:rPr>
      </w:pPr>
    </w:p>
    <w:p w14:paraId="51E45458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 w:hint="eastAsia"/>
        </w:rPr>
      </w:pPr>
      <w:r>
        <w:rPr>
          <w:rFonts w:ascii="黑体" w:hAnsi="黑体" w:cs="黑体" w:hint="eastAsia"/>
          <w:noProof/>
        </w:rPr>
        <w:lastRenderedPageBreak/>
        <w:drawing>
          <wp:inline distT="0" distB="0" distL="0" distR="0" wp14:anchorId="1CFE6DA5" wp14:editId="67C1031E">
            <wp:extent cx="895350" cy="400050"/>
            <wp:effectExtent l="0" t="0" r="3810" b="11430"/>
            <wp:docPr id="46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A749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步骤1：教务处管理员点击参数设置；</w:t>
      </w:r>
    </w:p>
    <w:p w14:paraId="5F1263E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步骤2：填写专业分流细则；</w:t>
      </w:r>
    </w:p>
    <w:p w14:paraId="5F8F5A3A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步骤3：点击保存；</w:t>
      </w:r>
    </w:p>
    <w:p w14:paraId="19853D9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注：设置后，学生填报志愿时可进行细则查看</w:t>
      </w:r>
    </w:p>
    <w:p w14:paraId="27986727" w14:textId="77777777" w:rsidR="00C0334B" w:rsidRDefault="00C0334B" w:rsidP="00C0334B">
      <w:pPr>
        <w:rPr>
          <w:rFonts w:hint="eastAsia"/>
        </w:rPr>
      </w:pPr>
    </w:p>
    <w:p w14:paraId="1CBA1DD5" w14:textId="591FE28F" w:rsidR="00C0334B" w:rsidRDefault="00C0334B" w:rsidP="00494027">
      <w:pPr>
        <w:pStyle w:val="2"/>
        <w:rPr>
          <w:rFonts w:hint="eastAsia"/>
        </w:rPr>
      </w:pPr>
      <w:bookmarkStart w:id="4" w:name="_Toc21951"/>
      <w:bookmarkStart w:id="5" w:name="_Toc6038"/>
      <w:bookmarkStart w:id="6" w:name="_Toc66458139"/>
      <w:r>
        <w:rPr>
          <w:rFonts w:hint="eastAsia"/>
        </w:rPr>
        <w:t>批次设置</w:t>
      </w:r>
      <w:bookmarkEnd w:id="4"/>
      <w:bookmarkEnd w:id="5"/>
      <w:bookmarkEnd w:id="6"/>
    </w:p>
    <w:p w14:paraId="2B1745FA" w14:textId="77777777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</w:t>
      </w:r>
      <w:hyperlink w:anchor="_Toc19588" w:history="1">
        <w:r>
          <w:rPr>
            <w:rFonts w:ascii="黑体" w:eastAsia="黑体" w:hAnsi="黑体" w:cs="黑体" w:hint="eastAsia"/>
          </w:rPr>
          <w:t>的批次管理（菜单），点击新建，进行批次设置</w:t>
        </w:r>
      </w:hyperlink>
    </w:p>
    <w:p w14:paraId="36E45A3E" w14:textId="77777777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系统进入“专业分流批次设置”页面，如下图所示。</w:t>
      </w:r>
    </w:p>
    <w:p w14:paraId="7166CEDE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72A18E3B" wp14:editId="3ADA62B2">
            <wp:extent cx="5650865" cy="2832735"/>
            <wp:effectExtent l="0" t="0" r="3175" b="1905"/>
            <wp:docPr id="48" name="图片 48" descr="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.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0C65" w14:textId="77777777" w:rsidR="00C0334B" w:rsidRDefault="00C0334B" w:rsidP="00C0334B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7092AD7" wp14:editId="65BD74B0">
            <wp:extent cx="5431155" cy="2884805"/>
            <wp:effectExtent l="0" t="0" r="9525" b="1079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27F9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 w:hint="eastAsia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30326412" wp14:editId="1835E21B">
            <wp:extent cx="895350" cy="400050"/>
            <wp:effectExtent l="0" t="0" r="3810" b="11430"/>
            <wp:docPr id="50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7EE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步骤1：教务处管理员点击批次管理（菜单），选择相应的学年学期；</w:t>
      </w:r>
    </w:p>
    <w:p w14:paraId="0D616EA9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步骤2：点击新建批次；</w:t>
      </w:r>
    </w:p>
    <w:p w14:paraId="6DDEF29A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步骤3：填写信息，并保存；</w:t>
      </w:r>
    </w:p>
    <w:p w14:paraId="1D0DFA67" w14:textId="77777777" w:rsidR="00C0334B" w:rsidRDefault="00C0334B" w:rsidP="00C0334B">
      <w:pPr>
        <w:rPr>
          <w:rFonts w:ascii="黑体" w:eastAsia="黑体" w:hAnsi="黑体" w:cs="黑体" w:hint="eastAsia"/>
          <w:kern w:val="0"/>
          <w:sz w:val="32"/>
          <w:szCs w:val="32"/>
        </w:rPr>
      </w:pPr>
    </w:p>
    <w:p w14:paraId="3C4C1005" w14:textId="387507A0" w:rsidR="00C0334B" w:rsidRDefault="00C0334B" w:rsidP="00494027">
      <w:pPr>
        <w:pStyle w:val="2"/>
        <w:rPr>
          <w:rFonts w:hint="eastAsia"/>
        </w:rPr>
      </w:pPr>
      <w:bookmarkStart w:id="7" w:name="_Toc26394"/>
      <w:bookmarkStart w:id="8" w:name="_Toc11712"/>
      <w:bookmarkStart w:id="9" w:name="_Toc66458140"/>
      <w:r>
        <w:rPr>
          <w:rFonts w:hint="eastAsia"/>
        </w:rPr>
        <w:t>招收专业设置</w:t>
      </w:r>
      <w:bookmarkEnd w:id="7"/>
      <w:bookmarkEnd w:id="8"/>
      <w:bookmarkEnd w:id="9"/>
    </w:p>
    <w:p w14:paraId="4D0F580C" w14:textId="5DA5236A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打开大类专业分流APP的招收专业设置（菜单），</w:t>
      </w:r>
      <w:r w:rsidR="00804C72">
        <w:rPr>
          <w:rFonts w:ascii="黑体" w:eastAsia="黑体" w:hAnsi="黑体" w:cs="黑体" w:hint="eastAsia"/>
        </w:rPr>
        <w:t>点击‘初始化年度专业’进行批次下招收专业的初始化设置。</w:t>
      </w:r>
      <w:r w:rsidR="00ED786F">
        <w:rPr>
          <w:rFonts w:ascii="黑体" w:eastAsia="黑体" w:hAnsi="黑体" w:cs="黑体" w:hint="eastAsia"/>
        </w:rPr>
        <w:t>如果</w:t>
      </w:r>
      <w:proofErr w:type="gramStart"/>
      <w:r w:rsidR="00ED786F">
        <w:rPr>
          <w:rFonts w:ascii="黑体" w:eastAsia="黑体" w:hAnsi="黑体" w:cs="黑体" w:hint="eastAsia"/>
        </w:rPr>
        <w:t>不</w:t>
      </w:r>
      <w:proofErr w:type="gramEnd"/>
      <w:r w:rsidR="00ED786F">
        <w:rPr>
          <w:rFonts w:ascii="黑体" w:eastAsia="黑体" w:hAnsi="黑体" w:cs="黑体" w:hint="eastAsia"/>
        </w:rPr>
        <w:t>初始化，则由院系管理院根据实际情况进行手动添加。</w:t>
      </w:r>
    </w:p>
    <w:p w14:paraId="777B754D" w14:textId="77777777" w:rsidR="00804C72" w:rsidRDefault="00804C72" w:rsidP="00C0334B">
      <w:pPr>
        <w:rPr>
          <w:rFonts w:ascii="黑体" w:eastAsia="黑体" w:hAnsi="黑体" w:cs="黑体" w:hint="eastAsia"/>
        </w:rPr>
      </w:pPr>
    </w:p>
    <w:p w14:paraId="60B1A218" w14:textId="48E98EAE" w:rsidR="00C0334B" w:rsidRDefault="00804C72" w:rsidP="00804C72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院系管理员</w:t>
      </w:r>
      <w:r w:rsidR="00C0334B">
        <w:rPr>
          <w:rFonts w:ascii="黑体" w:eastAsia="黑体" w:hAnsi="黑体" w:cs="黑体" w:hint="eastAsia"/>
        </w:rPr>
        <w:t>进入</w:t>
      </w:r>
      <w:r>
        <w:rPr>
          <w:rFonts w:ascii="黑体" w:eastAsia="黑体" w:hAnsi="黑体" w:cs="黑体" w:hint="eastAsia"/>
        </w:rPr>
        <w:t>系统，打开</w:t>
      </w:r>
      <w:r w:rsidR="00C0334B">
        <w:rPr>
          <w:rFonts w:ascii="黑体" w:eastAsia="黑体" w:hAnsi="黑体" w:cs="黑体" w:hint="eastAsia"/>
        </w:rPr>
        <w:t>“专业分流招收专业设置”页面</w:t>
      </w:r>
      <w:r w:rsidR="00F3361A">
        <w:rPr>
          <w:rFonts w:ascii="黑体" w:eastAsia="黑体" w:hAnsi="黑体" w:cs="黑体" w:hint="eastAsia"/>
        </w:rPr>
        <w:t>，根据实际需要删除多余的专业信息，维护各个招收专业的招收人数。</w:t>
      </w:r>
      <w:r w:rsidR="00C0334B">
        <w:rPr>
          <w:rFonts w:ascii="黑体" w:eastAsia="黑体" w:hAnsi="黑体" w:cs="黑体" w:hint="eastAsia"/>
        </w:rPr>
        <w:t>如下图所示。</w:t>
      </w:r>
    </w:p>
    <w:p w14:paraId="19A4557A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662FD7EF" wp14:editId="547BD985">
            <wp:extent cx="5559425" cy="2731135"/>
            <wp:effectExtent l="0" t="0" r="3175" b="12065"/>
            <wp:docPr id="53" name="图片 53" descr="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.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EC3B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2E549A29" wp14:editId="7EAADE5F">
            <wp:extent cx="6017260" cy="2812415"/>
            <wp:effectExtent l="0" t="0" r="2540" b="6985"/>
            <wp:docPr id="26" name="图片 26" descr="1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.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7523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7C21EDA6" wp14:editId="3CA70559">
            <wp:extent cx="6115685" cy="3140710"/>
            <wp:effectExtent l="0" t="0" r="10795" b="13970"/>
            <wp:docPr id="27" name="图片 27" descr="18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.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BA87" w14:textId="77777777" w:rsidR="00C0334B" w:rsidRDefault="00C0334B" w:rsidP="00C0334B">
      <w:pPr>
        <w:rPr>
          <w:rFonts w:hint="eastAsia"/>
        </w:rPr>
      </w:pPr>
    </w:p>
    <w:p w14:paraId="0068756F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 w:hint="eastAsia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6E84ED8A" wp14:editId="7C99A889">
            <wp:extent cx="895350" cy="400050"/>
            <wp:effectExtent l="0" t="0" r="3810" b="11430"/>
            <wp:docPr id="58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D321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步骤1：教务处管理员点击招收专业设置（菜单），选择相应的学年学期；</w:t>
      </w:r>
    </w:p>
    <w:p w14:paraId="0A496E7D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步骤2：新增或编辑招收专业设置，填写信息，并保存（可设置黑白名单来限制招收的大类学生）；</w:t>
      </w:r>
    </w:p>
    <w:p w14:paraId="3E205693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步骤3：配置志愿个数</w:t>
      </w:r>
    </w:p>
    <w:p w14:paraId="4543115C" w14:textId="0B420179" w:rsidR="00C0334B" w:rsidRP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注意;需要在设置的时间范围内新增或编辑招收专业设置，学生填写志愿时，受最低志愿个数限制（当删除当前志愿后将低于限制最低志愿数时，将不允许删除）</w:t>
      </w:r>
    </w:p>
    <w:p w14:paraId="38FDD7AE" w14:textId="705C23DB" w:rsidR="00C0334B" w:rsidRDefault="00C0334B" w:rsidP="005049B2">
      <w:pPr>
        <w:pStyle w:val="2"/>
        <w:rPr>
          <w:rFonts w:hint="eastAsia"/>
        </w:rPr>
      </w:pPr>
      <w:bookmarkStart w:id="10" w:name="_Toc29056"/>
      <w:bookmarkStart w:id="11" w:name="_Toc20870"/>
      <w:bookmarkStart w:id="12" w:name="_Toc66458141"/>
      <w:r>
        <w:rPr>
          <w:rFonts w:hint="eastAsia"/>
        </w:rPr>
        <w:t>初始化成绩</w:t>
      </w:r>
      <w:bookmarkEnd w:id="10"/>
      <w:bookmarkEnd w:id="11"/>
      <w:bookmarkEnd w:id="12"/>
    </w:p>
    <w:p w14:paraId="7D47FF34" w14:textId="77777777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打开大类分流AP P的初始化成绩（菜单），进行成绩的初始化，按相应的指标进行成绩排名，系统进入“初始化学生大类专业成绩”页面，如下图所示。</w:t>
      </w:r>
    </w:p>
    <w:p w14:paraId="4E167BA8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2DE39512" wp14:editId="0EDA8C6A">
            <wp:extent cx="5956935" cy="2820035"/>
            <wp:effectExtent l="0" t="0" r="1905" b="14605"/>
            <wp:docPr id="13" name="图片 13" descr="1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.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A8FB" w14:textId="77777777" w:rsidR="00C0334B" w:rsidRDefault="00C0334B" w:rsidP="00C0334B">
      <w:pPr>
        <w:rPr>
          <w:rFonts w:hint="eastAsia"/>
        </w:rPr>
      </w:pPr>
      <w:r>
        <w:rPr>
          <w:noProof/>
        </w:rPr>
        <w:drawing>
          <wp:inline distT="0" distB="0" distL="114300" distR="114300" wp14:anchorId="71496CD0" wp14:editId="28E04B25">
            <wp:extent cx="5925185" cy="3178810"/>
            <wp:effectExtent l="0" t="0" r="3175" b="635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93ED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 w:hint="eastAsia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3FAF8D5A" wp14:editId="4CCE9767">
            <wp:extent cx="895350" cy="400050"/>
            <wp:effectExtent l="0" t="0" r="3810" b="11430"/>
            <wp:docPr id="59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D6C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指标在资格条件设置中维护</w:t>
      </w:r>
    </w:p>
    <w:p w14:paraId="22011717" w14:textId="4EBD3C14" w:rsidR="00C0334B" w:rsidRDefault="00C0334B" w:rsidP="00C0334B">
      <w:pPr>
        <w:rPr>
          <w:rFonts w:hint="eastAsia"/>
        </w:rPr>
      </w:pPr>
    </w:p>
    <w:p w14:paraId="0E9A21DA" w14:textId="73CD2675" w:rsidR="00C0334B" w:rsidRDefault="00C0334B" w:rsidP="002730C7">
      <w:pPr>
        <w:pStyle w:val="2"/>
        <w:rPr>
          <w:rFonts w:hint="eastAsia"/>
        </w:rPr>
      </w:pPr>
      <w:bookmarkStart w:id="13" w:name="_Toc31800"/>
      <w:bookmarkStart w:id="14" w:name="_Toc8670"/>
      <w:bookmarkStart w:id="15" w:name="_Toc66458142"/>
      <w:r>
        <w:rPr>
          <w:rFonts w:hint="eastAsia"/>
        </w:rPr>
        <w:t>录取</w:t>
      </w:r>
      <w:bookmarkEnd w:id="13"/>
      <w:bookmarkEnd w:id="14"/>
      <w:bookmarkEnd w:id="15"/>
    </w:p>
    <w:p w14:paraId="4A1156CD" w14:textId="0A0CC6E3" w:rsidR="00C0334B" w:rsidRDefault="007E5BF5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院系</w:t>
      </w:r>
      <w:r w:rsidR="00C0334B">
        <w:rPr>
          <w:rFonts w:ascii="黑体" w:eastAsia="黑体" w:hAnsi="黑体" w:cs="黑体" w:hint="eastAsia"/>
          <w:color w:val="FF0000"/>
        </w:rPr>
        <w:t>管理员</w:t>
      </w:r>
      <w:r w:rsidR="00C0334B">
        <w:rPr>
          <w:rFonts w:ascii="黑体" w:eastAsia="黑体" w:hAnsi="黑体" w:cs="黑体" w:hint="eastAsia"/>
        </w:rPr>
        <w:t>打开大类专业分流APP的录取（菜单），进行大类学生的录取工作</w:t>
      </w:r>
    </w:p>
    <w:p w14:paraId="163BCF91" w14:textId="77777777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系统进入“专业分流录取”页面，如下图所示。</w:t>
      </w:r>
    </w:p>
    <w:p w14:paraId="0F96A008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7F26D2ED" wp14:editId="0F76C443">
            <wp:extent cx="5975985" cy="2983230"/>
            <wp:effectExtent l="0" t="0" r="13335" b="3810"/>
            <wp:docPr id="18" name="图片 18" descr="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.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08C8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5A54030C" wp14:editId="6405D2DA">
            <wp:extent cx="5624195" cy="3258820"/>
            <wp:effectExtent l="0" t="0" r="14605" b="2540"/>
            <wp:docPr id="19" name="图片 19" descr="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.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AB22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4E76D9D3" wp14:editId="408F4B52">
            <wp:extent cx="5537835" cy="2814955"/>
            <wp:effectExtent l="0" t="0" r="9525" b="4445"/>
            <wp:docPr id="20" name="图片 20" descr="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.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2652" w14:textId="77777777" w:rsidR="00C0334B" w:rsidRDefault="00C0334B" w:rsidP="00C0334B">
      <w:pPr>
        <w:rPr>
          <w:rFonts w:hint="eastAsia"/>
        </w:rPr>
      </w:pPr>
    </w:p>
    <w:p w14:paraId="7217F200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54495032" wp14:editId="1B966BFA">
            <wp:extent cx="6113145" cy="3039745"/>
            <wp:effectExtent l="0" t="0" r="13335" b="8255"/>
            <wp:docPr id="21" name="图片 21" descr="8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.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DE84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74B9192E" wp14:editId="7C07DEDC">
            <wp:extent cx="6106160" cy="3008630"/>
            <wp:effectExtent l="0" t="0" r="5080" b="8890"/>
            <wp:docPr id="22" name="图片 22" descr="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.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32D0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 w:hint="eastAsia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54FDA684" wp14:editId="21E9F4E4">
            <wp:extent cx="895350" cy="400050"/>
            <wp:effectExtent l="0" t="0" r="3810" b="11430"/>
            <wp:docPr id="23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2CA2" w14:textId="33139FB1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步骤1：教务处</w:t>
      </w:r>
      <w:r w:rsidR="007E5BF5">
        <w:rPr>
          <w:rFonts w:ascii="黑体" w:eastAsia="黑体" w:hAnsi="黑体" w:cs="黑体" w:hint="eastAsia"/>
        </w:rPr>
        <w:t>或院系</w:t>
      </w:r>
      <w:r>
        <w:rPr>
          <w:rFonts w:ascii="黑体" w:eastAsia="黑体" w:hAnsi="黑体" w:cs="黑体" w:hint="eastAsia"/>
        </w:rPr>
        <w:t>管理员点击录取（菜单），进入页面后，选择相应的学年学期；</w:t>
      </w:r>
    </w:p>
    <w:p w14:paraId="1422F8E1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步骤2：点击【操作】字段下的录取；</w:t>
      </w:r>
    </w:p>
    <w:p w14:paraId="1CB281CB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步骤3：选择录取方式设置；</w:t>
      </w:r>
    </w:p>
    <w:p w14:paraId="072A091D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步骤4：设置排名规则，点击下一步</w:t>
      </w:r>
    </w:p>
    <w:p w14:paraId="72AC522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步骤5：进行成绩计算和排名，点击下一步</w:t>
      </w:r>
    </w:p>
    <w:p w14:paraId="57D7CFD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步骤6：进行学生录取，并可以点击【录取方式更改】，改变录取方式。</w:t>
      </w:r>
    </w:p>
    <w:p w14:paraId="0D4C93AB" w14:textId="120B317A" w:rsidR="00C0334B" w:rsidRDefault="00C0334B" w:rsidP="002730C7">
      <w:pPr>
        <w:pStyle w:val="2"/>
        <w:rPr>
          <w:rFonts w:hint="eastAsia"/>
        </w:rPr>
      </w:pPr>
      <w:bookmarkStart w:id="16" w:name="_Toc31130"/>
      <w:bookmarkStart w:id="17" w:name="_Toc29954"/>
      <w:bookmarkStart w:id="18" w:name="_Toc66458143"/>
      <w:r>
        <w:rPr>
          <w:rFonts w:hint="eastAsia"/>
        </w:rPr>
        <w:t>分班管理</w:t>
      </w:r>
      <w:bookmarkEnd w:id="16"/>
      <w:bookmarkEnd w:id="17"/>
      <w:bookmarkEnd w:id="18"/>
    </w:p>
    <w:p w14:paraId="5275CECA" w14:textId="77777777" w:rsidR="007C7468" w:rsidRPr="007C7468" w:rsidRDefault="007C7468" w:rsidP="007C7468">
      <w:pPr>
        <w:rPr>
          <w:rFonts w:hint="eastAsia"/>
        </w:rPr>
      </w:pPr>
    </w:p>
    <w:p w14:paraId="4DC9BB92" w14:textId="6BA1465C" w:rsidR="00C0334B" w:rsidRDefault="002A370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院系</w:t>
      </w:r>
      <w:r w:rsidR="00C0334B">
        <w:rPr>
          <w:rFonts w:ascii="黑体" w:eastAsia="黑体" w:hAnsi="黑体" w:cs="黑体" w:hint="eastAsia"/>
          <w:color w:val="FF0000"/>
        </w:rPr>
        <w:t>管理员</w:t>
      </w:r>
      <w:r w:rsidR="00C0334B">
        <w:rPr>
          <w:rFonts w:ascii="黑体" w:eastAsia="黑体" w:hAnsi="黑体" w:cs="黑体" w:hint="eastAsia"/>
        </w:rPr>
        <w:t>打开大类专业分流APP的分班管理，进行大类学生被专业录取后，专业进行分班，或者专业方向的分班</w:t>
      </w:r>
    </w:p>
    <w:p w14:paraId="4F2DAF92" w14:textId="77777777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系统进入“专业分流分班管理”页面，如下图所示。</w:t>
      </w:r>
    </w:p>
    <w:p w14:paraId="26B56495" w14:textId="77777777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 wp14:anchorId="276487A0" wp14:editId="56B3D2D3">
            <wp:extent cx="6036945" cy="2678430"/>
            <wp:effectExtent l="0" t="0" r="13335" b="3810"/>
            <wp:docPr id="24" name="图片 24" descr="10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.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7B3A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4BABD05A" wp14:editId="1964F586">
            <wp:extent cx="6113145" cy="2767965"/>
            <wp:effectExtent l="0" t="0" r="13335" b="5715"/>
            <wp:docPr id="38" name="图片 38" descr="1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1.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2468" w14:textId="77777777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512BCD93" wp14:editId="187A6D93">
            <wp:extent cx="6110605" cy="3524250"/>
            <wp:effectExtent l="0" t="0" r="635" b="11430"/>
            <wp:docPr id="40" name="图片 40" descr="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.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66E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 w:hint="eastAsia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2BCA6CD5" wp14:editId="0FBDE559">
            <wp:extent cx="895350" cy="400050"/>
            <wp:effectExtent l="0" t="0" r="3810" b="11430"/>
            <wp:docPr id="41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533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步骤1：教务处管理员点击分班管理（菜单），进入页面后，选择相应的学年学期；</w:t>
      </w:r>
    </w:p>
    <w:p w14:paraId="195D7AF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步骤2：进行分班操作，可批量设置，设置后再提交；</w:t>
      </w:r>
    </w:p>
    <w:p w14:paraId="3242E205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步骤3：点击批量操作后，</w:t>
      </w:r>
      <w:proofErr w:type="gramStart"/>
      <w:r>
        <w:rPr>
          <w:rFonts w:ascii="黑体" w:eastAsia="黑体" w:hAnsi="黑体" w:cs="黑体" w:hint="eastAsia"/>
        </w:rPr>
        <w:t>填基本</w:t>
      </w:r>
      <w:proofErr w:type="gramEnd"/>
      <w:r>
        <w:rPr>
          <w:rFonts w:ascii="黑体" w:eastAsia="黑体" w:hAnsi="黑体" w:cs="黑体" w:hint="eastAsia"/>
        </w:rPr>
        <w:t>信息；</w:t>
      </w:r>
    </w:p>
    <w:p w14:paraId="4AE5AB90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注：完成分班后，在已分班界面，点击【更新学籍】将信息反写到学籍信息中去</w:t>
      </w:r>
    </w:p>
    <w:p w14:paraId="67F393AB" w14:textId="77777777" w:rsidR="00C0334B" w:rsidRDefault="00C0334B" w:rsidP="00C0334B">
      <w:pPr>
        <w:rPr>
          <w:rFonts w:hint="eastAsia"/>
        </w:rPr>
      </w:pPr>
    </w:p>
    <w:p w14:paraId="0674F798" w14:textId="77777777" w:rsidR="00C0334B" w:rsidRDefault="00C0334B" w:rsidP="00C0334B">
      <w:pPr>
        <w:rPr>
          <w:rFonts w:hint="eastAsia"/>
        </w:rPr>
      </w:pPr>
    </w:p>
    <w:p w14:paraId="47D33055" w14:textId="77777777" w:rsidR="00C0334B" w:rsidRPr="00C0334B" w:rsidRDefault="00C0334B" w:rsidP="00C0334B">
      <w:pPr>
        <w:spacing w:beforeLines="50" w:before="156" w:afterLines="50" w:after="156"/>
        <w:rPr>
          <w:rFonts w:ascii="宋体" w:eastAsia="宋体" w:hAnsi="宋体" w:cs="宋体" w:hint="eastAsia"/>
          <w:color w:val="FF0000"/>
          <w:sz w:val="28"/>
          <w:szCs w:val="28"/>
        </w:rPr>
      </w:pPr>
    </w:p>
    <w:p w14:paraId="596C3F52" w14:textId="77777777" w:rsidR="00AE24DF" w:rsidRDefault="00AE541E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AE24DF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1061E" w14:textId="77777777" w:rsidR="007E6C13" w:rsidRDefault="007E6C13">
      <w:pPr>
        <w:rPr>
          <w:rFonts w:hint="eastAsia"/>
        </w:rPr>
      </w:pPr>
      <w:r>
        <w:separator/>
      </w:r>
    </w:p>
  </w:endnote>
  <w:endnote w:type="continuationSeparator" w:id="0">
    <w:p w14:paraId="04276251" w14:textId="77777777" w:rsidR="007E6C13" w:rsidRDefault="007E6C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Content>
        <w:tr w:rsidR="00AE24DF" w14:paraId="56D44A13" w14:textId="77777777">
          <w:tc>
            <w:tcPr>
              <w:tcW w:w="5949" w:type="dxa"/>
            </w:tcPr>
            <w:p w14:paraId="6FC0B3C5" w14:textId="77777777" w:rsidR="00AE24DF" w:rsidRDefault="00AE541E">
              <w:pPr>
                <w:pStyle w:val="a3"/>
                <w:rPr>
                  <w:rFonts w:ascii="黑体" w:eastAsia="黑体" w:hAnsi="黑体" w:hint="eastAsia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 w14:textId="77777777" w:rsidR="00AE24DF" w:rsidRDefault="00000000">
              <w:pPr>
                <w:pStyle w:val="a3"/>
                <w:ind w:firstLine="240"/>
                <w:jc w:val="center"/>
                <w:rPr>
                  <w:rFonts w:hint="eastAsia"/>
                </w:rPr>
              </w:pPr>
              <w:sdt>
                <w:sdtPr>
                  <w:id w:val="-1705238520"/>
                </w:sdtPr>
                <w:sdtContent>
                  <w:r w:rsidR="00AE541E">
                    <w:rPr>
                      <w:rFonts w:hint="eastAsia"/>
                      <w:lang w:val="zh-CN"/>
                    </w:rPr>
                    <w:t xml:space="preserve">第 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AE541E">
                    <w:rPr>
                      <w:b/>
                      <w:bCs/>
                    </w:rPr>
                    <w:instrText>PAGE</w:instrTex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AE541E">
                    <w:rPr>
                      <w:b/>
                      <w:bCs/>
                      <w:szCs w:val="24"/>
                    </w:rPr>
                    <w:t>1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页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，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共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AE541E">
                    <w:rPr>
                      <w:b/>
                      <w:bCs/>
                    </w:rPr>
                    <w:instrText>NUMPAGES</w:instrTex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AE541E">
                    <w:rPr>
                      <w:b/>
                      <w:bCs/>
                      <w:szCs w:val="24"/>
                    </w:rPr>
                    <w:t>14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 w:rsidR="00AE541E">
                <w:t xml:space="preserve"> </w:t>
              </w:r>
              <w:r w:rsidR="00AE541E"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 w14:textId="77777777" w:rsidR="00AE24DF" w:rsidRDefault="00AE24DF">
    <w:pPr>
      <w:pStyle w:val="a3"/>
      <w:rPr>
        <w:rFonts w:hint="eastAsia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0D10C" w14:textId="77777777" w:rsidR="007E6C13" w:rsidRDefault="007E6C13">
      <w:pPr>
        <w:rPr>
          <w:rFonts w:hint="eastAsia"/>
        </w:rPr>
      </w:pPr>
      <w:r>
        <w:separator/>
      </w:r>
    </w:p>
  </w:footnote>
  <w:footnote w:type="continuationSeparator" w:id="0">
    <w:p w14:paraId="50A71A8B" w14:textId="77777777" w:rsidR="007E6C13" w:rsidRDefault="007E6C1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AE24DF" w14:paraId="1D6E75D9" w14:textId="77777777">
      <w:trPr>
        <w:trHeight w:val="870"/>
      </w:trPr>
      <w:tc>
        <w:tcPr>
          <w:tcW w:w="3093" w:type="dxa"/>
          <w:vAlign w:val="center"/>
        </w:tcPr>
        <w:p w14:paraId="194A2DE1" w14:textId="77777777" w:rsidR="00AE24DF" w:rsidRDefault="00AE541E">
          <w:pPr>
            <w:pStyle w:val="a5"/>
            <w:pBdr>
              <w:bottom w:val="none" w:sz="0" w:space="0" w:color="auto"/>
            </w:pBdr>
            <w:jc w:val="both"/>
            <w:rPr>
              <w:rFonts w:ascii="宋体" w:hint="eastAsia"/>
              <w:sz w:val="21"/>
              <w:szCs w:val="21"/>
            </w:rPr>
          </w:pPr>
          <w:bookmarkStart w:id="19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6970CB37" wp14:editId="2730FF35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 w14:textId="77777777" w:rsidR="00AE24DF" w:rsidRDefault="00AE541E">
          <w:pPr>
            <w:pStyle w:val="a5"/>
            <w:pBdr>
              <w:bottom w:val="none" w:sz="0" w:space="0" w:color="auto"/>
            </w:pBdr>
            <w:rPr>
              <w:rFonts w:ascii="宋体" w:hint="eastAsia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 w14:textId="77777777" w:rsidR="00AE24DF" w:rsidRDefault="00AE541E">
          <w:pPr>
            <w:pStyle w:val="a5"/>
            <w:pBdr>
              <w:bottom w:val="none" w:sz="0" w:space="0" w:color="auto"/>
            </w:pBdr>
            <w:jc w:val="both"/>
            <w:rPr>
              <w:rFonts w:ascii="宋体" w:hint="eastAsia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19"/>
  </w:tbl>
  <w:p w14:paraId="31ABD003" w14:textId="77777777" w:rsidR="00AE24DF" w:rsidRDefault="00AE24DF">
    <w:pPr>
      <w:pStyle w:val="a5"/>
      <w:pBdr>
        <w:bottom w:val="none" w:sz="0" w:space="0" w:color="auto"/>
      </w:pBdr>
      <w:jc w:val="both"/>
      <w:rPr>
        <w:rFonts w:hint="eastAsia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1E6302B2"/>
    <w:multiLevelType w:val="multilevel"/>
    <w:tmpl w:val="1E6302B2"/>
    <w:lvl w:ilvl="0">
      <w:start w:val="1"/>
      <w:numFmt w:val="bullet"/>
      <w:lvlText w:val="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58898321">
    <w:abstractNumId w:val="0"/>
  </w:num>
  <w:num w:numId="2" w16cid:durableId="1886790053">
    <w:abstractNumId w:val="4"/>
  </w:num>
  <w:num w:numId="3" w16cid:durableId="1693721558">
    <w:abstractNumId w:val="5"/>
  </w:num>
  <w:num w:numId="4" w16cid:durableId="500698794">
    <w:abstractNumId w:val="1"/>
  </w:num>
  <w:num w:numId="5" w16cid:durableId="1156073305">
    <w:abstractNumId w:val="3"/>
  </w:num>
  <w:num w:numId="6" w16cid:durableId="33580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C5E24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947E5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263EB"/>
    <w:rsid w:val="002372C9"/>
    <w:rsid w:val="00241D59"/>
    <w:rsid w:val="0024759E"/>
    <w:rsid w:val="00247602"/>
    <w:rsid w:val="002662ED"/>
    <w:rsid w:val="0026666F"/>
    <w:rsid w:val="00266BCC"/>
    <w:rsid w:val="002707AF"/>
    <w:rsid w:val="002730C7"/>
    <w:rsid w:val="0027405D"/>
    <w:rsid w:val="00285D80"/>
    <w:rsid w:val="00291783"/>
    <w:rsid w:val="002A370B"/>
    <w:rsid w:val="002A6E54"/>
    <w:rsid w:val="002C649B"/>
    <w:rsid w:val="002D1D0D"/>
    <w:rsid w:val="002E2D6F"/>
    <w:rsid w:val="0030524D"/>
    <w:rsid w:val="00311CFF"/>
    <w:rsid w:val="00331A6D"/>
    <w:rsid w:val="00335B9D"/>
    <w:rsid w:val="003419B3"/>
    <w:rsid w:val="003436EB"/>
    <w:rsid w:val="00346126"/>
    <w:rsid w:val="00346B62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94027"/>
    <w:rsid w:val="004A4102"/>
    <w:rsid w:val="004B0D7D"/>
    <w:rsid w:val="004B26C5"/>
    <w:rsid w:val="004B2E8B"/>
    <w:rsid w:val="004B4640"/>
    <w:rsid w:val="004B786D"/>
    <w:rsid w:val="004C0E18"/>
    <w:rsid w:val="004C13F7"/>
    <w:rsid w:val="004C24BC"/>
    <w:rsid w:val="004C60EF"/>
    <w:rsid w:val="004D32F1"/>
    <w:rsid w:val="004D35A4"/>
    <w:rsid w:val="004E2F20"/>
    <w:rsid w:val="004E463B"/>
    <w:rsid w:val="004E6E6B"/>
    <w:rsid w:val="004F65A0"/>
    <w:rsid w:val="005049B2"/>
    <w:rsid w:val="005115B8"/>
    <w:rsid w:val="00522492"/>
    <w:rsid w:val="005317BA"/>
    <w:rsid w:val="00533864"/>
    <w:rsid w:val="00552A1F"/>
    <w:rsid w:val="00552A34"/>
    <w:rsid w:val="005557E1"/>
    <w:rsid w:val="00562EB2"/>
    <w:rsid w:val="00565444"/>
    <w:rsid w:val="00585D90"/>
    <w:rsid w:val="00595709"/>
    <w:rsid w:val="00596456"/>
    <w:rsid w:val="005D7EDC"/>
    <w:rsid w:val="005E4DB0"/>
    <w:rsid w:val="005F0569"/>
    <w:rsid w:val="005F6B35"/>
    <w:rsid w:val="005F7FC9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93BEF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57D05"/>
    <w:rsid w:val="00771962"/>
    <w:rsid w:val="007763CD"/>
    <w:rsid w:val="00777F8E"/>
    <w:rsid w:val="007819C2"/>
    <w:rsid w:val="00792C1A"/>
    <w:rsid w:val="007A3280"/>
    <w:rsid w:val="007C7468"/>
    <w:rsid w:val="007D0999"/>
    <w:rsid w:val="007D7A9C"/>
    <w:rsid w:val="007E5BF5"/>
    <w:rsid w:val="007E6C13"/>
    <w:rsid w:val="00804C72"/>
    <w:rsid w:val="00805599"/>
    <w:rsid w:val="00807338"/>
    <w:rsid w:val="00814D7C"/>
    <w:rsid w:val="0081674C"/>
    <w:rsid w:val="0082124C"/>
    <w:rsid w:val="00830FDC"/>
    <w:rsid w:val="00834744"/>
    <w:rsid w:val="00845371"/>
    <w:rsid w:val="008457F9"/>
    <w:rsid w:val="00863CB2"/>
    <w:rsid w:val="00863FD2"/>
    <w:rsid w:val="008663A1"/>
    <w:rsid w:val="008948B4"/>
    <w:rsid w:val="008A12C0"/>
    <w:rsid w:val="008A2CB8"/>
    <w:rsid w:val="008B216C"/>
    <w:rsid w:val="008B2D80"/>
    <w:rsid w:val="008B3D38"/>
    <w:rsid w:val="008E3A7E"/>
    <w:rsid w:val="008E7517"/>
    <w:rsid w:val="00902BEF"/>
    <w:rsid w:val="00907902"/>
    <w:rsid w:val="009138B2"/>
    <w:rsid w:val="00914B7C"/>
    <w:rsid w:val="009278A5"/>
    <w:rsid w:val="009279C2"/>
    <w:rsid w:val="0093308F"/>
    <w:rsid w:val="00942206"/>
    <w:rsid w:val="00947A23"/>
    <w:rsid w:val="00967945"/>
    <w:rsid w:val="00974672"/>
    <w:rsid w:val="00984DC8"/>
    <w:rsid w:val="00994844"/>
    <w:rsid w:val="009A22B2"/>
    <w:rsid w:val="009A326F"/>
    <w:rsid w:val="009C18DD"/>
    <w:rsid w:val="009C566F"/>
    <w:rsid w:val="009D1A5B"/>
    <w:rsid w:val="009D262C"/>
    <w:rsid w:val="009D3324"/>
    <w:rsid w:val="009E0037"/>
    <w:rsid w:val="00A04038"/>
    <w:rsid w:val="00A34E0B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541E"/>
    <w:rsid w:val="00AE78E4"/>
    <w:rsid w:val="00B14EBA"/>
    <w:rsid w:val="00B15DA8"/>
    <w:rsid w:val="00B16180"/>
    <w:rsid w:val="00B25FD4"/>
    <w:rsid w:val="00B26ADF"/>
    <w:rsid w:val="00B32367"/>
    <w:rsid w:val="00B36C76"/>
    <w:rsid w:val="00B40B8A"/>
    <w:rsid w:val="00B514CC"/>
    <w:rsid w:val="00B53E3F"/>
    <w:rsid w:val="00B601C4"/>
    <w:rsid w:val="00B63262"/>
    <w:rsid w:val="00B6352A"/>
    <w:rsid w:val="00B75F05"/>
    <w:rsid w:val="00B77D73"/>
    <w:rsid w:val="00B82804"/>
    <w:rsid w:val="00B82B34"/>
    <w:rsid w:val="00B95D5B"/>
    <w:rsid w:val="00BA3A92"/>
    <w:rsid w:val="00BB467B"/>
    <w:rsid w:val="00BC28BC"/>
    <w:rsid w:val="00BC2C94"/>
    <w:rsid w:val="00BE6FA9"/>
    <w:rsid w:val="00BF43CC"/>
    <w:rsid w:val="00C0334B"/>
    <w:rsid w:val="00C10F07"/>
    <w:rsid w:val="00C13491"/>
    <w:rsid w:val="00C3087A"/>
    <w:rsid w:val="00C355BB"/>
    <w:rsid w:val="00C51A07"/>
    <w:rsid w:val="00C53769"/>
    <w:rsid w:val="00C7257D"/>
    <w:rsid w:val="00C7315E"/>
    <w:rsid w:val="00C76780"/>
    <w:rsid w:val="00C807F2"/>
    <w:rsid w:val="00C82660"/>
    <w:rsid w:val="00C832ED"/>
    <w:rsid w:val="00C87FBF"/>
    <w:rsid w:val="00C91C94"/>
    <w:rsid w:val="00C96117"/>
    <w:rsid w:val="00CA103A"/>
    <w:rsid w:val="00CB4F61"/>
    <w:rsid w:val="00CB73A2"/>
    <w:rsid w:val="00CC0CA3"/>
    <w:rsid w:val="00CC75EF"/>
    <w:rsid w:val="00CE14D6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B77A8"/>
    <w:rsid w:val="00DC60BD"/>
    <w:rsid w:val="00DE4858"/>
    <w:rsid w:val="00DF604F"/>
    <w:rsid w:val="00E02886"/>
    <w:rsid w:val="00E04F8B"/>
    <w:rsid w:val="00E15069"/>
    <w:rsid w:val="00E3194D"/>
    <w:rsid w:val="00E31FD3"/>
    <w:rsid w:val="00E33395"/>
    <w:rsid w:val="00E336B1"/>
    <w:rsid w:val="00E36AB4"/>
    <w:rsid w:val="00E542F2"/>
    <w:rsid w:val="00E57613"/>
    <w:rsid w:val="00E75D4C"/>
    <w:rsid w:val="00E95C02"/>
    <w:rsid w:val="00E97FFD"/>
    <w:rsid w:val="00EA7D79"/>
    <w:rsid w:val="00EB27DF"/>
    <w:rsid w:val="00EB4A5E"/>
    <w:rsid w:val="00EC2328"/>
    <w:rsid w:val="00EC2C2E"/>
    <w:rsid w:val="00EC78B1"/>
    <w:rsid w:val="00ED786F"/>
    <w:rsid w:val="00F10B5C"/>
    <w:rsid w:val="00F13E8F"/>
    <w:rsid w:val="00F22D20"/>
    <w:rsid w:val="00F302E8"/>
    <w:rsid w:val="00F31B1E"/>
    <w:rsid w:val="00F3361A"/>
    <w:rsid w:val="00F33EF0"/>
    <w:rsid w:val="00F37640"/>
    <w:rsid w:val="00F37FE9"/>
    <w:rsid w:val="00F44450"/>
    <w:rsid w:val="00F51DED"/>
    <w:rsid w:val="00F60568"/>
    <w:rsid w:val="00F6691E"/>
    <w:rsid w:val="00F76E1F"/>
    <w:rsid w:val="00F82A6D"/>
    <w:rsid w:val="00F85B81"/>
    <w:rsid w:val="00F95C79"/>
    <w:rsid w:val="00FB285F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DC425ED"/>
  <w15:docId w15:val="{F7E5C7F8-353A-48D8-ADD3-A6AEA5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02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rsid w:val="00C0334B"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rsid w:val="00C0334B"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styleId="ac">
    <w:name w:val="Unresolved Mention"/>
    <w:basedOn w:val="a0"/>
    <w:uiPriority w:val="99"/>
    <w:semiHidden/>
    <w:unhideWhenUsed/>
    <w:rsid w:val="00C767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newehall.nwafu.edu.cn&#65289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15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张 静</cp:lastModifiedBy>
  <cp:revision>170</cp:revision>
  <cp:lastPrinted>2018-12-10T02:26:00Z</cp:lastPrinted>
  <dcterms:created xsi:type="dcterms:W3CDTF">2018-11-15T01:47:00Z</dcterms:created>
  <dcterms:modified xsi:type="dcterms:W3CDTF">2026-01-12T03:07:00Z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2025-12-17T09:46:06Z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9715102f-b636-45d6-a84a-8049b616a2ff</vt:lpwstr>
  </property>
  <property fmtid="{D5CDD505-2E9C-101B-9397-08002B2CF9AE}" pid="8" name="MSIP_Label_defa4170-0d19-0005-0004-bc88714345d2_ActionId">
    <vt:lpwstr>3f501f64-911d-4470-8928-61040689037e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