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F60" w:rsidRPr="00253F60" w:rsidRDefault="00253F60" w:rsidP="00253F60">
      <w:pPr>
        <w:widowControl/>
        <w:spacing w:before="525"/>
        <w:jc w:val="center"/>
        <w:outlineLvl w:val="0"/>
        <w:rPr>
          <w:rFonts w:ascii="小标宋体" w:eastAsia="小标宋体" w:hAnsi="宋体" w:cs="宋体"/>
          <w:kern w:val="36"/>
          <w:sz w:val="42"/>
          <w:szCs w:val="42"/>
        </w:rPr>
      </w:pPr>
      <w:r w:rsidRPr="00253F60">
        <w:rPr>
          <w:rFonts w:ascii="小标宋体" w:eastAsia="小标宋体" w:hAnsi="宋体" w:cs="宋体" w:hint="eastAsia"/>
          <w:kern w:val="36"/>
          <w:sz w:val="42"/>
          <w:szCs w:val="42"/>
        </w:rPr>
        <w:t>关于组织我校学生参加第十</w:t>
      </w:r>
      <w:r>
        <w:rPr>
          <w:rFonts w:ascii="小标宋体" w:eastAsia="小标宋体" w:hAnsi="宋体" w:cs="宋体" w:hint="eastAsia"/>
          <w:kern w:val="36"/>
          <w:sz w:val="42"/>
          <w:szCs w:val="42"/>
        </w:rPr>
        <w:t>四</w:t>
      </w:r>
      <w:r w:rsidRPr="00253F60">
        <w:rPr>
          <w:rFonts w:ascii="小标宋体" w:eastAsia="小标宋体" w:hAnsi="宋体" w:cs="宋体" w:hint="eastAsia"/>
          <w:kern w:val="36"/>
          <w:sz w:val="42"/>
          <w:szCs w:val="42"/>
        </w:rPr>
        <w:t>届全国大学生数学竞赛的通知</w:t>
      </w:r>
    </w:p>
    <w:p w:rsidR="00253F60" w:rsidRPr="00253F60" w:rsidRDefault="00253F60" w:rsidP="00253F60">
      <w:pPr>
        <w:widowControl/>
        <w:shd w:val="clear" w:color="auto" w:fill="FFFFFF"/>
        <w:spacing w:line="420" w:lineRule="atLeast"/>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各学院及广大学生：</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为了加强基础学科教育、提升我国高等学校人才培养质量、促进高等学校数学课程建设并服务教学，增加大学生学习数学的兴趣，培养他们分析问题、解决问题的能力，发现和选拔数学及复合型创新人才，为青年学子提供一个展示基础知识和思维能力的舞台，经中国数学会批准，第十</w:t>
      </w:r>
      <w:r w:rsidR="00D74C4F">
        <w:rPr>
          <w:rFonts w:ascii="微软雅黑" w:eastAsia="微软雅黑" w:hAnsi="微软雅黑" w:cs="宋体" w:hint="eastAsia"/>
          <w:color w:val="333333"/>
          <w:kern w:val="0"/>
          <w:sz w:val="24"/>
          <w:szCs w:val="24"/>
        </w:rPr>
        <w:t>四</w:t>
      </w:r>
      <w:r w:rsidRPr="00253F60">
        <w:rPr>
          <w:rFonts w:ascii="微软雅黑" w:eastAsia="微软雅黑" w:hAnsi="微软雅黑" w:cs="宋体" w:hint="eastAsia"/>
          <w:color w:val="333333"/>
          <w:kern w:val="0"/>
          <w:sz w:val="24"/>
          <w:szCs w:val="24"/>
        </w:rPr>
        <w:t>届全国大学生数学竞赛初赛将于202</w:t>
      </w:r>
      <w:r w:rsidR="00024FD6">
        <w:rPr>
          <w:rFonts w:ascii="微软雅黑" w:eastAsia="微软雅黑" w:hAnsi="微软雅黑" w:cs="宋体"/>
          <w:color w:val="333333"/>
          <w:kern w:val="0"/>
          <w:sz w:val="24"/>
          <w:szCs w:val="24"/>
        </w:rPr>
        <w:t>2</w:t>
      </w:r>
      <w:r w:rsidRPr="00253F60">
        <w:rPr>
          <w:rFonts w:ascii="微软雅黑" w:eastAsia="微软雅黑" w:hAnsi="微软雅黑" w:cs="宋体" w:hint="eastAsia"/>
          <w:color w:val="333333"/>
          <w:kern w:val="0"/>
          <w:sz w:val="24"/>
          <w:szCs w:val="24"/>
        </w:rPr>
        <w:t>年1</w:t>
      </w:r>
      <w:r w:rsidR="00024FD6">
        <w:rPr>
          <w:rFonts w:ascii="微软雅黑" w:eastAsia="微软雅黑" w:hAnsi="微软雅黑" w:cs="宋体"/>
          <w:color w:val="333333"/>
          <w:kern w:val="0"/>
          <w:sz w:val="24"/>
          <w:szCs w:val="24"/>
        </w:rPr>
        <w:t>1</w:t>
      </w:r>
      <w:r w:rsidRPr="00253F60">
        <w:rPr>
          <w:rFonts w:ascii="微软雅黑" w:eastAsia="微软雅黑" w:hAnsi="微软雅黑" w:cs="宋体" w:hint="eastAsia"/>
          <w:color w:val="333333"/>
          <w:kern w:val="0"/>
          <w:sz w:val="24"/>
          <w:szCs w:val="24"/>
        </w:rPr>
        <w:t>月</w:t>
      </w:r>
      <w:r w:rsidR="00024FD6">
        <w:rPr>
          <w:rFonts w:ascii="微软雅黑" w:eastAsia="微软雅黑" w:hAnsi="微软雅黑" w:cs="宋体"/>
          <w:color w:val="333333"/>
          <w:kern w:val="0"/>
          <w:sz w:val="24"/>
          <w:szCs w:val="24"/>
        </w:rPr>
        <w:t>12</w:t>
      </w:r>
      <w:r w:rsidRPr="00253F60">
        <w:rPr>
          <w:rFonts w:ascii="微软雅黑" w:eastAsia="微软雅黑" w:hAnsi="微软雅黑" w:cs="宋体" w:hint="eastAsia"/>
          <w:color w:val="333333"/>
          <w:kern w:val="0"/>
          <w:sz w:val="24"/>
          <w:szCs w:val="24"/>
        </w:rPr>
        <w:t>日（星期六）上午9：00-11：30举行。现将我校学生参赛事宜通知如下：</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一、参赛对象与竞赛内容</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1.参赛对象</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凡我校在校本科生均可报名参赛。竞赛分为数学专业</w:t>
      </w:r>
      <w:r w:rsidR="001A2911">
        <w:rPr>
          <w:rFonts w:ascii="微软雅黑" w:eastAsia="微软雅黑" w:hAnsi="微软雅黑" w:cs="宋体" w:hint="eastAsia"/>
          <w:color w:val="333333"/>
          <w:kern w:val="0"/>
          <w:sz w:val="24"/>
          <w:szCs w:val="24"/>
        </w:rPr>
        <w:t>类</w:t>
      </w:r>
      <w:r w:rsidRPr="00253F60">
        <w:rPr>
          <w:rFonts w:ascii="微软雅黑" w:eastAsia="微软雅黑" w:hAnsi="微软雅黑" w:cs="宋体" w:hint="eastAsia"/>
          <w:color w:val="333333"/>
          <w:kern w:val="0"/>
          <w:sz w:val="24"/>
          <w:szCs w:val="24"/>
        </w:rPr>
        <w:t>和非数学专业</w:t>
      </w:r>
      <w:r w:rsidR="001A2911">
        <w:rPr>
          <w:rFonts w:ascii="微软雅黑" w:eastAsia="微软雅黑" w:hAnsi="微软雅黑" w:cs="宋体" w:hint="eastAsia"/>
          <w:color w:val="333333"/>
          <w:kern w:val="0"/>
          <w:sz w:val="24"/>
          <w:szCs w:val="24"/>
        </w:rPr>
        <w:t>类</w:t>
      </w:r>
      <w:r w:rsidRPr="00253F60">
        <w:rPr>
          <w:rFonts w:ascii="微软雅黑" w:eastAsia="微软雅黑" w:hAnsi="微软雅黑" w:cs="宋体" w:hint="eastAsia"/>
          <w:color w:val="333333"/>
          <w:kern w:val="0"/>
          <w:sz w:val="24"/>
          <w:szCs w:val="24"/>
        </w:rPr>
        <w:t>。</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温馨提示</w:t>
      </w:r>
      <w:proofErr w:type="gramStart"/>
      <w:r w:rsidRPr="00253F60">
        <w:rPr>
          <w:rFonts w:ascii="微软雅黑" w:eastAsia="微软雅黑" w:hAnsi="微软雅黑" w:cs="宋体" w:hint="eastAsia"/>
          <w:color w:val="333333"/>
          <w:kern w:val="0"/>
          <w:sz w:val="24"/>
          <w:szCs w:val="24"/>
        </w:rPr>
        <w:t>一</w:t>
      </w:r>
      <w:proofErr w:type="gramEnd"/>
      <w:r w:rsidRPr="00253F60">
        <w:rPr>
          <w:rFonts w:ascii="微软雅黑" w:eastAsia="微软雅黑" w:hAnsi="微软雅黑" w:cs="宋体" w:hint="eastAsia"/>
          <w:color w:val="333333"/>
          <w:kern w:val="0"/>
          <w:sz w:val="24"/>
          <w:szCs w:val="24"/>
        </w:rPr>
        <w:t>：</w:t>
      </w:r>
      <w:r w:rsidR="00C242AD" w:rsidRPr="00C242AD">
        <w:rPr>
          <w:rFonts w:ascii="微软雅黑" w:eastAsia="微软雅黑" w:hAnsi="微软雅黑" w:cs="宋体" w:hint="eastAsia"/>
          <w:color w:val="333333"/>
          <w:kern w:val="0"/>
          <w:sz w:val="24"/>
          <w:szCs w:val="24"/>
        </w:rPr>
        <w:t>数学类专业（代码为</w:t>
      </w:r>
      <w:r w:rsidR="00C242AD" w:rsidRPr="00C242AD">
        <w:rPr>
          <w:rFonts w:ascii="微软雅黑" w:eastAsia="微软雅黑" w:hAnsi="微软雅黑" w:cs="宋体"/>
          <w:color w:val="333333"/>
          <w:kern w:val="0"/>
          <w:sz w:val="24"/>
          <w:szCs w:val="24"/>
        </w:rPr>
        <w:t>0701) 的学生只能报考数学专业类，非数学类专业的学生报考类别不限。</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2.竞赛内容</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（1</w:t>
      </w:r>
      <w:r w:rsidR="00C242AD">
        <w:rPr>
          <w:rFonts w:ascii="微软雅黑" w:eastAsia="微软雅黑" w:hAnsi="微软雅黑" w:cs="宋体" w:hint="eastAsia"/>
          <w:color w:val="333333"/>
          <w:kern w:val="0"/>
          <w:sz w:val="24"/>
          <w:szCs w:val="24"/>
        </w:rPr>
        <w:t>）数学专业类</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初赛考试内容：数学分析、高等代数、解析几何（所占总分的比例分别为50%、35%及15%左右）；</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决赛试卷分为两类：低年级组 (大一大二学生)在预赛所考内容的基础上增加常微分方程（所占总分的比例约为15%），高年级组 (大三及大四学生)在大一大二学生考试内容的基础上，增加实变函数、复变函数、抽象代数、数值分</w:t>
      </w:r>
      <w:r w:rsidRPr="00253F60">
        <w:rPr>
          <w:rFonts w:ascii="微软雅黑" w:eastAsia="微软雅黑" w:hAnsi="微软雅黑" w:cs="宋体" w:hint="eastAsia"/>
          <w:color w:val="333333"/>
          <w:kern w:val="0"/>
          <w:sz w:val="24"/>
          <w:szCs w:val="24"/>
        </w:rPr>
        <w:lastRenderedPageBreak/>
        <w:t>析、微分几何、概率论等内容，由考生选</w:t>
      </w:r>
      <w:proofErr w:type="gramStart"/>
      <w:r w:rsidRPr="00253F60">
        <w:rPr>
          <w:rFonts w:ascii="微软雅黑" w:eastAsia="微软雅黑" w:hAnsi="微软雅黑" w:cs="宋体" w:hint="eastAsia"/>
          <w:color w:val="333333"/>
          <w:kern w:val="0"/>
          <w:sz w:val="24"/>
          <w:szCs w:val="24"/>
        </w:rPr>
        <w:t>做其中</w:t>
      </w:r>
      <w:proofErr w:type="gramEnd"/>
      <w:r w:rsidRPr="00253F60">
        <w:rPr>
          <w:rFonts w:ascii="微软雅黑" w:eastAsia="微软雅黑" w:hAnsi="微软雅黑" w:cs="宋体" w:hint="eastAsia"/>
          <w:color w:val="333333"/>
          <w:kern w:val="0"/>
          <w:sz w:val="24"/>
          <w:szCs w:val="24"/>
        </w:rPr>
        <w:t>三门课程的考题。新增内容所占总分的比例不超过50%。</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（2）非数学专业</w:t>
      </w:r>
      <w:r w:rsidR="00C242AD">
        <w:rPr>
          <w:rFonts w:ascii="微软雅黑" w:eastAsia="微软雅黑" w:hAnsi="微软雅黑" w:cs="宋体" w:hint="eastAsia"/>
          <w:color w:val="333333"/>
          <w:kern w:val="0"/>
          <w:sz w:val="24"/>
          <w:szCs w:val="24"/>
        </w:rPr>
        <w:t>类</w:t>
      </w:r>
    </w:p>
    <w:p w:rsidR="00C242AD"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初赛考试内容为高等数学；</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决赛考试内容含高等数学和线性代数（所占总分的比例分别为80%、20%左右）。</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温馨提示二：以上考题所涉及的各科内容，均不超出数学专业本科或理工科本科相应课程教学大纲规定的教学内容。</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二、竞赛方式及时间安排</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竞赛分初赛与决赛两个阶段进行。</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1.初赛时间安排在</w:t>
      </w:r>
      <w:r w:rsidR="00C242AD" w:rsidRPr="00C242AD">
        <w:rPr>
          <w:rFonts w:ascii="微软雅黑" w:eastAsia="微软雅黑" w:hAnsi="微软雅黑" w:cs="宋体"/>
          <w:color w:val="333333"/>
          <w:kern w:val="0"/>
          <w:sz w:val="24"/>
          <w:szCs w:val="24"/>
        </w:rPr>
        <w:t>2022年11月12日（星期六）上午9：00-11：30</w:t>
      </w:r>
      <w:r w:rsidRPr="00253F60">
        <w:rPr>
          <w:rFonts w:ascii="微软雅黑" w:eastAsia="微软雅黑" w:hAnsi="微软雅黑" w:cs="宋体" w:hint="eastAsia"/>
          <w:color w:val="333333"/>
          <w:kern w:val="0"/>
          <w:sz w:val="24"/>
          <w:szCs w:val="24"/>
        </w:rPr>
        <w:t>举行，全国统一时间、统一试卷、统一要求，我校赛区自行组织考试。</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2.决赛由初赛优胜者参加。决赛预计于</w:t>
      </w:r>
      <w:r w:rsidR="00582C43" w:rsidRPr="00582C43">
        <w:rPr>
          <w:rFonts w:ascii="微软雅黑" w:eastAsia="微软雅黑" w:hAnsi="微软雅黑" w:cs="宋体"/>
          <w:color w:val="333333"/>
          <w:kern w:val="0"/>
          <w:sz w:val="24"/>
          <w:szCs w:val="24"/>
        </w:rPr>
        <w:t>2023年3月底或4月在广东工业大学举行，决赛的具体时间与地点将在2023年1</w:t>
      </w:r>
      <w:r w:rsidR="00582C43">
        <w:rPr>
          <w:rFonts w:ascii="微软雅黑" w:eastAsia="微软雅黑" w:hAnsi="微软雅黑" w:cs="宋体"/>
          <w:color w:val="333333"/>
          <w:kern w:val="0"/>
          <w:sz w:val="24"/>
          <w:szCs w:val="24"/>
        </w:rPr>
        <w:t>月份通知</w:t>
      </w:r>
      <w:r w:rsidRPr="00253F60">
        <w:rPr>
          <w:rFonts w:ascii="微软雅黑" w:eastAsia="微软雅黑" w:hAnsi="微软雅黑" w:cs="宋体" w:hint="eastAsia"/>
          <w:color w:val="333333"/>
          <w:kern w:val="0"/>
          <w:sz w:val="24"/>
          <w:szCs w:val="24"/>
        </w:rPr>
        <w:t>。</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三、阅卷与评奖</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1.初赛和决赛的试题由全国大学生数学竞赛工作小组组织专家命题。初赛阅卷、评奖工作，由各个赛区统一安排集中阅卷。决赛评阅和评奖工作在全国大学生数学竞赛工作小组的领导下进行。参加全国决赛的总人数为 600 名（其中数学类、非数学类学生各 300名），由各赛区在赛区一等奖获得者中推选。</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2.大赛由中国数学会给获奖学生颁发获奖证书。</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lastRenderedPageBreak/>
        <w:t>3.我校对所有参赛学生，根据《西北农林科技大学本科生创新创业与素质教育学分管理办法》记入创新创业与素质学分。</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四、报名及缴费</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根据中国数学会全国大学生数学竞赛委员会文件要求（附件1），每位参赛学生收取报名费100元，用于竞赛工作的组织、命题、评奖、颁奖、 召开竞赛工作领导小组会议以及其他与竞赛有关工作的费用。</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参赛同学请于通知发布之日起至202</w:t>
      </w:r>
      <w:r w:rsidR="00AC3A3B">
        <w:rPr>
          <w:rFonts w:ascii="微软雅黑" w:eastAsia="微软雅黑" w:hAnsi="微软雅黑" w:cs="宋体"/>
          <w:color w:val="333333"/>
          <w:kern w:val="0"/>
          <w:sz w:val="24"/>
          <w:szCs w:val="24"/>
        </w:rPr>
        <w:t>2</w:t>
      </w:r>
      <w:r w:rsidRPr="00253F60">
        <w:rPr>
          <w:rFonts w:ascii="微软雅黑" w:eastAsia="微软雅黑" w:hAnsi="微软雅黑" w:cs="宋体" w:hint="eastAsia"/>
          <w:color w:val="333333"/>
          <w:kern w:val="0"/>
          <w:sz w:val="24"/>
          <w:szCs w:val="24"/>
        </w:rPr>
        <w:t>年</w:t>
      </w:r>
      <w:r w:rsidR="00A57A94">
        <w:rPr>
          <w:rFonts w:ascii="微软雅黑" w:eastAsia="微软雅黑" w:hAnsi="微软雅黑" w:cs="宋体"/>
          <w:color w:val="333333"/>
          <w:kern w:val="0"/>
          <w:sz w:val="24"/>
          <w:szCs w:val="24"/>
        </w:rPr>
        <w:t>9</w:t>
      </w:r>
      <w:r w:rsidRPr="00253F60">
        <w:rPr>
          <w:rFonts w:ascii="微软雅黑" w:eastAsia="微软雅黑" w:hAnsi="微软雅黑" w:cs="宋体" w:hint="eastAsia"/>
          <w:color w:val="333333"/>
          <w:kern w:val="0"/>
          <w:sz w:val="24"/>
          <w:szCs w:val="24"/>
        </w:rPr>
        <w:t>月</w:t>
      </w:r>
      <w:r w:rsidR="00A57A94">
        <w:rPr>
          <w:rFonts w:ascii="微软雅黑" w:eastAsia="微软雅黑" w:hAnsi="微软雅黑" w:cs="宋体"/>
          <w:color w:val="333333"/>
          <w:kern w:val="0"/>
          <w:sz w:val="24"/>
          <w:szCs w:val="24"/>
        </w:rPr>
        <w:t>30</w:t>
      </w:r>
      <w:r w:rsidRPr="00253F60">
        <w:rPr>
          <w:rFonts w:ascii="微软雅黑" w:eastAsia="微软雅黑" w:hAnsi="微软雅黑" w:cs="宋体" w:hint="eastAsia"/>
          <w:color w:val="333333"/>
          <w:kern w:val="0"/>
          <w:sz w:val="24"/>
          <w:szCs w:val="24"/>
        </w:rPr>
        <w:t>日24时前，</w:t>
      </w:r>
      <w:proofErr w:type="gramStart"/>
      <w:r w:rsidRPr="00253F60">
        <w:rPr>
          <w:rFonts w:ascii="微软雅黑" w:eastAsia="微软雅黑" w:hAnsi="微软雅黑" w:cs="宋体" w:hint="eastAsia"/>
          <w:color w:val="333333"/>
          <w:kern w:val="0"/>
          <w:sz w:val="24"/>
          <w:szCs w:val="24"/>
        </w:rPr>
        <w:t>扫支付宝</w:t>
      </w:r>
      <w:proofErr w:type="gramEnd"/>
      <w:r w:rsidRPr="00253F60">
        <w:rPr>
          <w:rFonts w:ascii="微软雅黑" w:eastAsia="微软雅黑" w:hAnsi="微软雅黑" w:cs="宋体" w:hint="eastAsia"/>
          <w:color w:val="333333"/>
          <w:kern w:val="0"/>
          <w:sz w:val="24"/>
          <w:szCs w:val="24"/>
        </w:rPr>
        <w:t>码（见附件2）填写个人信息缴费报名。</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五、注意事项</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1. 学生缴费后方可获得参赛资格，过期未缴费者视为自动放弃。完成报名的同学请以“学院+姓名”实名申请加入202</w:t>
      </w:r>
      <w:r w:rsidR="00AC3A3B">
        <w:rPr>
          <w:rFonts w:ascii="微软雅黑" w:eastAsia="微软雅黑" w:hAnsi="微软雅黑" w:cs="宋体"/>
          <w:color w:val="333333"/>
          <w:kern w:val="0"/>
          <w:sz w:val="24"/>
          <w:szCs w:val="24"/>
        </w:rPr>
        <w:t>2</w:t>
      </w:r>
      <w:r w:rsidRPr="00253F60">
        <w:rPr>
          <w:rFonts w:ascii="微软雅黑" w:eastAsia="微软雅黑" w:hAnsi="微软雅黑" w:cs="宋体" w:hint="eastAsia"/>
          <w:color w:val="333333"/>
          <w:kern w:val="0"/>
          <w:sz w:val="24"/>
          <w:szCs w:val="24"/>
        </w:rPr>
        <w:t>西农大数竞赛群（</w:t>
      </w:r>
      <w:proofErr w:type="gramStart"/>
      <w:r w:rsidRPr="00253F60">
        <w:rPr>
          <w:rFonts w:ascii="微软雅黑" w:eastAsia="微软雅黑" w:hAnsi="微软雅黑" w:cs="宋体" w:hint="eastAsia"/>
          <w:color w:val="333333"/>
          <w:kern w:val="0"/>
          <w:sz w:val="24"/>
          <w:szCs w:val="24"/>
        </w:rPr>
        <w:t>群号</w:t>
      </w:r>
      <w:proofErr w:type="gramEnd"/>
      <w:r w:rsidRPr="00253F60">
        <w:rPr>
          <w:rFonts w:ascii="微软雅黑" w:eastAsia="微软雅黑" w:hAnsi="微软雅黑" w:cs="宋体" w:hint="eastAsia"/>
          <w:color w:val="333333"/>
          <w:kern w:val="0"/>
          <w:sz w:val="24"/>
          <w:szCs w:val="24"/>
        </w:rPr>
        <w:t xml:space="preserve">: </w:t>
      </w:r>
      <w:r w:rsidR="00AC3A3B" w:rsidRPr="00AC3A3B">
        <w:rPr>
          <w:rFonts w:ascii="微软雅黑" w:eastAsia="微软雅黑" w:hAnsi="微软雅黑" w:cs="宋体"/>
          <w:color w:val="333333"/>
          <w:kern w:val="0"/>
          <w:sz w:val="24"/>
          <w:szCs w:val="24"/>
        </w:rPr>
        <w:t>1003104134</w:t>
      </w:r>
      <w:r w:rsidRPr="00253F60">
        <w:rPr>
          <w:rFonts w:ascii="微软雅黑" w:eastAsia="微软雅黑" w:hAnsi="微软雅黑" w:cs="宋体" w:hint="eastAsia"/>
          <w:color w:val="333333"/>
          <w:kern w:val="0"/>
          <w:sz w:val="24"/>
          <w:szCs w:val="24"/>
        </w:rPr>
        <w:t>）。</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 请各学院（系）做好宣传动员工作，组织学生积极参赛。理学院将组织开展赛前培训，</w:t>
      </w:r>
      <w:bookmarkStart w:id="0" w:name="_GoBack"/>
      <w:bookmarkEnd w:id="0"/>
      <w:r w:rsidRPr="00253F60">
        <w:rPr>
          <w:rFonts w:ascii="微软雅黑" w:eastAsia="微软雅黑" w:hAnsi="微软雅黑" w:cs="宋体" w:hint="eastAsia"/>
          <w:color w:val="333333"/>
          <w:kern w:val="0"/>
          <w:sz w:val="24"/>
          <w:szCs w:val="24"/>
        </w:rPr>
        <w:t>具体课程安排详见后续竞赛群通知。</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竞赛联系人：王婷婷</w:t>
      </w:r>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联系电话：</w:t>
      </w:r>
      <w:r w:rsidR="007F180A">
        <w:rPr>
          <w:rFonts w:ascii="微软雅黑" w:eastAsia="微软雅黑" w:hAnsi="微软雅黑" w:cs="宋体"/>
          <w:color w:val="333333"/>
          <w:kern w:val="0"/>
          <w:sz w:val="24"/>
          <w:szCs w:val="24"/>
        </w:rPr>
        <w:t>13152056155</w:t>
      </w:r>
      <w:r w:rsidRPr="00253F60">
        <w:rPr>
          <w:rFonts w:ascii="微软雅黑" w:eastAsia="微软雅黑" w:hAnsi="微软雅黑" w:cs="宋体" w:hint="eastAsia"/>
          <w:color w:val="333333"/>
          <w:kern w:val="0"/>
          <w:sz w:val="24"/>
          <w:szCs w:val="24"/>
        </w:rPr>
        <w:t xml:space="preserve">     邮箱：</w:t>
      </w:r>
      <w:hyperlink r:id="rId4" w:history="1">
        <w:r w:rsidRPr="00253F60">
          <w:rPr>
            <w:rFonts w:ascii="微软雅黑" w:eastAsia="微软雅黑" w:hAnsi="微软雅黑" w:cs="宋体" w:hint="eastAsia"/>
            <w:color w:val="000000"/>
            <w:kern w:val="0"/>
            <w:sz w:val="24"/>
            <w:szCs w:val="24"/>
            <w:u w:val="single"/>
            <w:bdr w:val="none" w:sz="0" w:space="0" w:color="auto" w:frame="1"/>
          </w:rPr>
          <w:t>ttwang@nwsuaf.edu.cn</w:t>
        </w:r>
      </w:hyperlink>
    </w:p>
    <w:p w:rsidR="00253F60" w:rsidRPr="00253F60" w:rsidRDefault="00253F60" w:rsidP="00253F60">
      <w:pPr>
        <w:widowControl/>
        <w:shd w:val="clear" w:color="auto" w:fill="FFFFFF"/>
        <w:spacing w:line="480" w:lineRule="atLeast"/>
        <w:ind w:firstLine="480"/>
        <w:jc w:val="left"/>
        <w:rPr>
          <w:rFonts w:ascii="微软雅黑" w:eastAsia="微软雅黑" w:hAnsi="微软雅黑" w:cs="宋体"/>
          <w:color w:val="333333"/>
          <w:kern w:val="0"/>
          <w:sz w:val="24"/>
          <w:szCs w:val="24"/>
        </w:rPr>
      </w:pPr>
    </w:p>
    <w:p w:rsidR="00AC3A3B" w:rsidRDefault="00253F60" w:rsidP="00AC3A3B">
      <w:pPr>
        <w:widowControl/>
        <w:shd w:val="clear" w:color="auto" w:fill="FFFFFF"/>
        <w:spacing w:before="450" w:line="480" w:lineRule="atLeast"/>
        <w:ind w:firstLineChars="2700" w:firstLine="6480"/>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教务处 理学院</w:t>
      </w:r>
    </w:p>
    <w:p w:rsidR="00253F60" w:rsidRPr="00253F60" w:rsidRDefault="00253F60" w:rsidP="00AC3A3B">
      <w:pPr>
        <w:widowControl/>
        <w:shd w:val="clear" w:color="auto" w:fill="FFFFFF"/>
        <w:spacing w:before="450" w:line="480" w:lineRule="atLeast"/>
        <w:ind w:firstLineChars="2800" w:firstLine="6720"/>
        <w:rPr>
          <w:rFonts w:ascii="微软雅黑" w:eastAsia="微软雅黑" w:hAnsi="微软雅黑" w:cs="宋体"/>
          <w:color w:val="333333"/>
          <w:kern w:val="0"/>
          <w:sz w:val="24"/>
          <w:szCs w:val="24"/>
        </w:rPr>
      </w:pPr>
      <w:r w:rsidRPr="00253F60">
        <w:rPr>
          <w:rFonts w:ascii="微软雅黑" w:eastAsia="微软雅黑" w:hAnsi="微软雅黑" w:cs="宋体" w:hint="eastAsia"/>
          <w:color w:val="333333"/>
          <w:kern w:val="0"/>
          <w:sz w:val="24"/>
          <w:szCs w:val="24"/>
        </w:rPr>
        <w:t>202</w:t>
      </w:r>
      <w:r w:rsidR="00A57A94">
        <w:rPr>
          <w:rFonts w:ascii="微软雅黑" w:eastAsia="微软雅黑" w:hAnsi="微软雅黑" w:cs="宋体"/>
          <w:color w:val="333333"/>
          <w:kern w:val="0"/>
          <w:sz w:val="24"/>
          <w:szCs w:val="24"/>
        </w:rPr>
        <w:t>2</w:t>
      </w:r>
      <w:r w:rsidRPr="00253F60">
        <w:rPr>
          <w:rFonts w:ascii="微软雅黑" w:eastAsia="微软雅黑" w:hAnsi="微软雅黑" w:cs="宋体" w:hint="eastAsia"/>
          <w:color w:val="333333"/>
          <w:kern w:val="0"/>
          <w:sz w:val="24"/>
          <w:szCs w:val="24"/>
        </w:rPr>
        <w:t>-0</w:t>
      </w:r>
      <w:r w:rsidR="00A57A94">
        <w:rPr>
          <w:rFonts w:ascii="微软雅黑" w:eastAsia="微软雅黑" w:hAnsi="微软雅黑" w:cs="宋体"/>
          <w:color w:val="333333"/>
          <w:kern w:val="0"/>
          <w:sz w:val="24"/>
          <w:szCs w:val="24"/>
        </w:rPr>
        <w:t>9</w:t>
      </w:r>
      <w:r w:rsidRPr="00253F60">
        <w:rPr>
          <w:rFonts w:ascii="微软雅黑" w:eastAsia="微软雅黑" w:hAnsi="微软雅黑" w:cs="宋体" w:hint="eastAsia"/>
          <w:color w:val="333333"/>
          <w:kern w:val="0"/>
          <w:sz w:val="24"/>
          <w:szCs w:val="24"/>
        </w:rPr>
        <w:t>-</w:t>
      </w:r>
      <w:r w:rsidR="00A57A94">
        <w:rPr>
          <w:rFonts w:ascii="微软雅黑" w:eastAsia="微软雅黑" w:hAnsi="微软雅黑" w:cs="宋体"/>
          <w:color w:val="333333"/>
          <w:kern w:val="0"/>
          <w:sz w:val="24"/>
          <w:szCs w:val="24"/>
        </w:rPr>
        <w:t>10</w:t>
      </w:r>
    </w:p>
    <w:p w:rsidR="007346C8" w:rsidRPr="00253F60" w:rsidRDefault="00D040FB" w:rsidP="00253F60"/>
    <w:sectPr w:rsidR="007346C8" w:rsidRPr="00253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小标宋体">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E"/>
    <w:rsid w:val="00024FD6"/>
    <w:rsid w:val="001A2911"/>
    <w:rsid w:val="00253F60"/>
    <w:rsid w:val="003C172E"/>
    <w:rsid w:val="004A5912"/>
    <w:rsid w:val="00582C43"/>
    <w:rsid w:val="007F180A"/>
    <w:rsid w:val="00A57A94"/>
    <w:rsid w:val="00AC3A3B"/>
    <w:rsid w:val="00C242AD"/>
    <w:rsid w:val="00D040FB"/>
    <w:rsid w:val="00D27EDF"/>
    <w:rsid w:val="00D378AE"/>
    <w:rsid w:val="00D7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8F47"/>
  <w15:chartTrackingRefBased/>
  <w15:docId w15:val="{2C9BFEB9-F2F5-4636-8B6B-47CB3154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680">
      <w:bodyDiv w:val="1"/>
      <w:marLeft w:val="0"/>
      <w:marRight w:val="0"/>
      <w:marTop w:val="0"/>
      <w:marBottom w:val="0"/>
      <w:divBdr>
        <w:top w:val="none" w:sz="0" w:space="0" w:color="auto"/>
        <w:left w:val="none" w:sz="0" w:space="0" w:color="auto"/>
        <w:bottom w:val="none" w:sz="0" w:space="0" w:color="auto"/>
        <w:right w:val="none" w:sz="0" w:space="0" w:color="auto"/>
      </w:divBdr>
      <w:divsChild>
        <w:div w:id="5134246">
          <w:marLeft w:val="0"/>
          <w:marRight w:val="0"/>
          <w:marTop w:val="0"/>
          <w:marBottom w:val="0"/>
          <w:divBdr>
            <w:top w:val="none" w:sz="0" w:space="0" w:color="auto"/>
            <w:left w:val="none" w:sz="0" w:space="0" w:color="auto"/>
            <w:bottom w:val="none" w:sz="0" w:space="0" w:color="auto"/>
            <w:right w:val="none" w:sz="0" w:space="0" w:color="auto"/>
          </w:divBdr>
          <w:divsChild>
            <w:div w:id="2073262675">
              <w:marLeft w:val="0"/>
              <w:marRight w:val="0"/>
              <w:marTop w:val="0"/>
              <w:marBottom w:val="0"/>
              <w:divBdr>
                <w:top w:val="none" w:sz="0" w:space="0" w:color="auto"/>
                <w:left w:val="none" w:sz="0" w:space="0" w:color="auto"/>
                <w:bottom w:val="none" w:sz="0" w:space="0" w:color="auto"/>
                <w:right w:val="none" w:sz="0" w:space="0" w:color="auto"/>
              </w:divBdr>
              <w:divsChild>
                <w:div w:id="582303141">
                  <w:marLeft w:val="0"/>
                  <w:marRight w:val="0"/>
                  <w:marTop w:val="0"/>
                  <w:marBottom w:val="0"/>
                  <w:divBdr>
                    <w:top w:val="none" w:sz="0" w:space="0" w:color="auto"/>
                    <w:left w:val="none" w:sz="0" w:space="0" w:color="auto"/>
                    <w:bottom w:val="none" w:sz="0" w:space="0" w:color="auto"/>
                    <w:right w:val="none" w:sz="0" w:space="0" w:color="auto"/>
                  </w:divBdr>
                  <w:divsChild>
                    <w:div w:id="8280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twang@nwsuaf.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2022-07-01T07:13:00Z</dcterms:created>
  <dcterms:modified xsi:type="dcterms:W3CDTF">2022-09-09T07:43:00Z</dcterms:modified>
</cp:coreProperties>
</file>