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453" w:rsidRPr="007952C5" w:rsidRDefault="00F54453" w:rsidP="007952C5">
      <w:pPr>
        <w:widowControl/>
        <w:shd w:val="clear" w:color="auto" w:fill="FFFFFF"/>
        <w:spacing w:line="480" w:lineRule="atLeast"/>
        <w:ind w:firstLine="480"/>
        <w:jc w:val="center"/>
        <w:rPr>
          <w:rFonts w:asciiTheme="majorEastAsia" w:eastAsiaTheme="majorEastAsia" w:hAnsiTheme="majorEastAsia" w:cs="宋体"/>
          <w:color w:val="333333"/>
          <w:kern w:val="0"/>
          <w:sz w:val="44"/>
          <w:szCs w:val="44"/>
        </w:rPr>
      </w:pPr>
      <w:r w:rsidRPr="007952C5">
        <w:rPr>
          <w:rFonts w:asciiTheme="majorEastAsia" w:eastAsiaTheme="majorEastAsia" w:hAnsiTheme="majorEastAsia" w:cs="宋体" w:hint="eastAsia"/>
          <w:color w:val="333333"/>
          <w:kern w:val="0"/>
          <w:sz w:val="44"/>
          <w:szCs w:val="44"/>
        </w:rPr>
        <w:t>课程简介</w:t>
      </w:r>
    </w:p>
    <w:p w:rsidR="00F54453" w:rsidRPr="007952C5" w:rsidRDefault="00F54453" w:rsidP="00F54453">
      <w:pPr>
        <w:widowControl/>
        <w:shd w:val="clear" w:color="auto" w:fill="FFFFFF"/>
        <w:spacing w:line="480" w:lineRule="atLeast"/>
        <w:ind w:firstLine="480"/>
        <w:jc w:val="left"/>
        <w:rPr>
          <w:rFonts w:ascii="仿宋" w:eastAsia="仿宋" w:hAnsi="仿宋" w:cs="宋体"/>
          <w:color w:val="333333"/>
          <w:kern w:val="0"/>
          <w:sz w:val="32"/>
          <w:szCs w:val="32"/>
        </w:rPr>
      </w:pPr>
      <w:r w:rsidRPr="007952C5">
        <w:rPr>
          <w:rFonts w:ascii="仿宋" w:eastAsia="仿宋" w:hAnsi="仿宋" w:cs="宋体" w:hint="eastAsia"/>
          <w:color w:val="333333"/>
          <w:kern w:val="0"/>
          <w:sz w:val="32"/>
          <w:szCs w:val="32"/>
        </w:rPr>
        <w:t>《生态学》：是由我校植保学院刘增文教授主授（教师简介</w:t>
      </w:r>
      <w:proofErr w:type="gramStart"/>
      <w:r w:rsidRPr="007952C5">
        <w:rPr>
          <w:rFonts w:ascii="仿宋" w:eastAsia="仿宋" w:hAnsi="仿宋" w:cs="宋体" w:hint="eastAsia"/>
          <w:color w:val="333333"/>
          <w:kern w:val="0"/>
          <w:sz w:val="32"/>
          <w:szCs w:val="32"/>
        </w:rPr>
        <w:t>见通知</w:t>
      </w:r>
      <w:proofErr w:type="gramEnd"/>
      <w:r w:rsidRPr="007952C5">
        <w:rPr>
          <w:rFonts w:ascii="仿宋" w:eastAsia="仿宋" w:hAnsi="仿宋" w:cs="宋体" w:hint="eastAsia"/>
          <w:color w:val="333333"/>
          <w:kern w:val="0"/>
          <w:sz w:val="32"/>
          <w:szCs w:val="32"/>
        </w:rPr>
        <w:t>下面），本课程共2学分，36学时，共计14个章节，将从介绍生态学的发展、生物与环境的关系入手，重点讲授生态因子对生物的影响、生态系统构成、能量流动与物质循环、生物种群与群落、生态演替与调控等理论。目的是通过学习生态学，使学生认识自然界各种生态现象的本质，掌握生态学的一般原理，学会生态学调查的一般方法和运用生态学理论进行生态系统调控、经营管理、生态环境保护和修复规划等的基本知识。</w:t>
      </w:r>
    </w:p>
    <w:p w:rsidR="00F54453" w:rsidRDefault="00F54453" w:rsidP="00F54453">
      <w:pPr>
        <w:widowControl/>
        <w:shd w:val="clear" w:color="auto" w:fill="FFFFFF"/>
        <w:spacing w:line="480" w:lineRule="atLeast"/>
        <w:ind w:firstLine="480"/>
        <w:jc w:val="left"/>
        <w:rPr>
          <w:rFonts w:ascii="仿宋" w:eastAsia="仿宋" w:hAnsi="仿宋" w:cs="宋体"/>
          <w:color w:val="333333"/>
          <w:kern w:val="0"/>
          <w:sz w:val="32"/>
          <w:szCs w:val="32"/>
        </w:rPr>
      </w:pPr>
      <w:r w:rsidRPr="007952C5">
        <w:rPr>
          <w:rFonts w:ascii="仿宋" w:eastAsia="仿宋" w:hAnsi="仿宋" w:cs="宋体" w:hint="eastAsia"/>
          <w:color w:val="333333"/>
          <w:kern w:val="0"/>
          <w:sz w:val="32"/>
          <w:szCs w:val="32"/>
        </w:rPr>
        <w:t>《食品标准与法规》：是由我校食品学院张建新教授主授（教师简介</w:t>
      </w:r>
      <w:proofErr w:type="gramStart"/>
      <w:r w:rsidRPr="007952C5">
        <w:rPr>
          <w:rFonts w:ascii="仿宋" w:eastAsia="仿宋" w:hAnsi="仿宋" w:cs="宋体" w:hint="eastAsia"/>
          <w:color w:val="333333"/>
          <w:kern w:val="0"/>
          <w:sz w:val="32"/>
          <w:szCs w:val="32"/>
        </w:rPr>
        <w:t>见通知</w:t>
      </w:r>
      <w:proofErr w:type="gramEnd"/>
      <w:r w:rsidRPr="007952C5">
        <w:rPr>
          <w:rFonts w:ascii="仿宋" w:eastAsia="仿宋" w:hAnsi="仿宋" w:cs="宋体" w:hint="eastAsia"/>
          <w:color w:val="333333"/>
          <w:kern w:val="0"/>
          <w:sz w:val="32"/>
          <w:szCs w:val="32"/>
        </w:rPr>
        <w:t>下面）。本课程是构筑食品安全基础防线，规范食品生产经营活动行动指南和提高人民群众食品安全保护能力的知识超市，也是打击假冒伪劣食品、遏制食品安全犯罪的专用工具。专注、专业、专心，让你读懂食品标准与法规，成为食品安全的卫士。</w:t>
      </w:r>
    </w:p>
    <w:p w:rsidR="00071290" w:rsidRPr="007952C5" w:rsidRDefault="00071290" w:rsidP="00F54453">
      <w:pPr>
        <w:widowControl/>
        <w:shd w:val="clear" w:color="auto" w:fill="FFFFFF"/>
        <w:spacing w:line="480" w:lineRule="atLeast"/>
        <w:ind w:firstLine="480"/>
        <w:jc w:val="left"/>
        <w:rPr>
          <w:rFonts w:ascii="仿宋" w:eastAsia="仿宋" w:hAnsi="仿宋" w:cs="宋体" w:hint="eastAsia"/>
          <w:color w:val="333333"/>
          <w:kern w:val="0"/>
          <w:sz w:val="32"/>
          <w:szCs w:val="32"/>
        </w:rPr>
      </w:pPr>
    </w:p>
    <w:p w:rsidR="00F54453" w:rsidRPr="007952C5" w:rsidRDefault="00F54453" w:rsidP="007952C5">
      <w:pPr>
        <w:widowControl/>
        <w:shd w:val="clear" w:color="auto" w:fill="FFFFFF"/>
        <w:spacing w:line="480" w:lineRule="atLeast"/>
        <w:ind w:firstLine="480"/>
        <w:jc w:val="center"/>
        <w:rPr>
          <w:rFonts w:asciiTheme="majorEastAsia" w:eastAsiaTheme="majorEastAsia" w:hAnsiTheme="majorEastAsia" w:cs="宋体"/>
          <w:color w:val="333333"/>
          <w:kern w:val="0"/>
          <w:sz w:val="44"/>
          <w:szCs w:val="44"/>
        </w:rPr>
      </w:pPr>
      <w:r w:rsidRPr="007952C5">
        <w:rPr>
          <w:rFonts w:asciiTheme="majorEastAsia" w:eastAsiaTheme="majorEastAsia" w:hAnsiTheme="majorEastAsia" w:cs="宋体" w:hint="eastAsia"/>
          <w:color w:val="333333"/>
          <w:kern w:val="0"/>
          <w:sz w:val="44"/>
          <w:szCs w:val="44"/>
        </w:rPr>
        <w:t>教师简介</w:t>
      </w:r>
    </w:p>
    <w:p w:rsidR="00F54453" w:rsidRPr="007952C5" w:rsidRDefault="00F54453" w:rsidP="00F54453">
      <w:pPr>
        <w:widowControl/>
        <w:shd w:val="clear" w:color="auto" w:fill="FFFFFF"/>
        <w:spacing w:line="480" w:lineRule="atLeast"/>
        <w:ind w:firstLine="480"/>
        <w:jc w:val="left"/>
        <w:rPr>
          <w:rFonts w:ascii="仿宋" w:eastAsia="仿宋" w:hAnsi="仿宋" w:cs="宋体"/>
          <w:color w:val="333333"/>
          <w:kern w:val="0"/>
          <w:sz w:val="32"/>
          <w:szCs w:val="32"/>
        </w:rPr>
      </w:pPr>
      <w:r w:rsidRPr="007952C5">
        <w:rPr>
          <w:rFonts w:ascii="仿宋" w:eastAsia="仿宋" w:hAnsi="仿宋" w:cs="宋体" w:hint="eastAsia"/>
          <w:color w:val="333333"/>
          <w:kern w:val="0"/>
          <w:sz w:val="32"/>
          <w:szCs w:val="32"/>
        </w:rPr>
        <w:t>刘增文,男, 1965年10月出生于陕西</w:t>
      </w:r>
      <w:r w:rsidR="00071290">
        <w:rPr>
          <w:rFonts w:ascii="仿宋" w:eastAsia="仿宋" w:hAnsi="仿宋" w:cs="宋体" w:hint="eastAsia"/>
          <w:color w:val="333333"/>
          <w:kern w:val="0"/>
          <w:sz w:val="32"/>
          <w:szCs w:val="32"/>
        </w:rPr>
        <w:t>，</w:t>
      </w:r>
      <w:bookmarkStart w:id="0" w:name="_GoBack"/>
      <w:bookmarkEnd w:id="0"/>
      <w:r w:rsidRPr="007952C5">
        <w:rPr>
          <w:rFonts w:ascii="仿宋" w:eastAsia="仿宋" w:hAnsi="仿宋" w:cs="宋体" w:hint="eastAsia"/>
          <w:color w:val="333333"/>
          <w:kern w:val="0"/>
          <w:sz w:val="32"/>
          <w:szCs w:val="32"/>
        </w:rPr>
        <w:t>中国民盟盟员。现为西北农林科技大学资源环境学院水土保持与荒漠化防治系教授，博士生导师。主要从事林草生态与水土保持等方面的教学科研工作。曾获中国科学院水土保持研究所理学博士学位，并由国</w:t>
      </w:r>
      <w:r w:rsidRPr="007952C5">
        <w:rPr>
          <w:rFonts w:ascii="仿宋" w:eastAsia="仿宋" w:hAnsi="仿宋" w:cs="宋体" w:hint="eastAsia"/>
          <w:color w:val="333333"/>
          <w:kern w:val="0"/>
          <w:sz w:val="32"/>
          <w:szCs w:val="32"/>
        </w:rPr>
        <w:lastRenderedPageBreak/>
        <w:t>家教育部公派到德国慕尼黑大学访学。先后主持或参加完成了</w:t>
      </w:r>
      <w:proofErr w:type="gramStart"/>
      <w:r w:rsidRPr="007952C5">
        <w:rPr>
          <w:rFonts w:ascii="仿宋" w:eastAsia="仿宋" w:hAnsi="仿宋" w:cs="宋体" w:hint="eastAsia"/>
          <w:color w:val="333333"/>
          <w:kern w:val="0"/>
          <w:sz w:val="32"/>
          <w:szCs w:val="32"/>
        </w:rPr>
        <w:t>15余项</w:t>
      </w:r>
      <w:proofErr w:type="gramEnd"/>
      <w:r w:rsidRPr="007952C5">
        <w:rPr>
          <w:rFonts w:ascii="仿宋" w:eastAsia="仿宋" w:hAnsi="仿宋" w:cs="宋体" w:hint="eastAsia"/>
          <w:color w:val="333333"/>
          <w:kern w:val="0"/>
          <w:sz w:val="32"/>
          <w:szCs w:val="32"/>
        </w:rPr>
        <w:t>课题，发表论文100余篇。获陕西省科技进步二等奖2项；</w:t>
      </w:r>
      <w:proofErr w:type="gramStart"/>
      <w:r w:rsidRPr="007952C5">
        <w:rPr>
          <w:rFonts w:ascii="仿宋" w:eastAsia="仿宋" w:hAnsi="仿宋" w:cs="宋体" w:hint="eastAsia"/>
          <w:color w:val="333333"/>
          <w:kern w:val="0"/>
          <w:sz w:val="32"/>
          <w:szCs w:val="32"/>
        </w:rPr>
        <w:t>获杨凌</w:t>
      </w:r>
      <w:proofErr w:type="gramEnd"/>
      <w:r w:rsidRPr="007952C5">
        <w:rPr>
          <w:rFonts w:ascii="仿宋" w:eastAsia="仿宋" w:hAnsi="仿宋" w:cs="宋体" w:hint="eastAsia"/>
          <w:color w:val="333333"/>
          <w:kern w:val="0"/>
          <w:sz w:val="32"/>
          <w:szCs w:val="32"/>
        </w:rPr>
        <w:t>示范区管委会科技进步一等奖1项，获陕西省教学成果一等奖1项，二等奖3项，获校内教学成果一等奖2项，二等奖3项。所参加的水土保持与荒漠化防治专业教学</w:t>
      </w:r>
      <w:proofErr w:type="gramStart"/>
      <w:r w:rsidRPr="007952C5">
        <w:rPr>
          <w:rFonts w:ascii="仿宋" w:eastAsia="仿宋" w:hAnsi="仿宋" w:cs="宋体" w:hint="eastAsia"/>
          <w:color w:val="333333"/>
          <w:kern w:val="0"/>
          <w:sz w:val="32"/>
          <w:szCs w:val="32"/>
        </w:rPr>
        <w:t>团队获</w:t>
      </w:r>
      <w:proofErr w:type="gramEnd"/>
      <w:r w:rsidRPr="007952C5">
        <w:rPr>
          <w:rFonts w:ascii="仿宋" w:eastAsia="仿宋" w:hAnsi="仿宋" w:cs="宋体" w:hint="eastAsia"/>
          <w:color w:val="333333"/>
          <w:kern w:val="0"/>
          <w:sz w:val="32"/>
          <w:szCs w:val="32"/>
        </w:rPr>
        <w:t>批陕西省2009年省级教学团队。</w:t>
      </w:r>
    </w:p>
    <w:p w:rsidR="00F54453" w:rsidRPr="007952C5" w:rsidRDefault="007F6141" w:rsidP="00F54453">
      <w:pPr>
        <w:widowControl/>
        <w:shd w:val="clear" w:color="auto" w:fill="FFFFFF"/>
        <w:spacing w:line="480" w:lineRule="atLeast"/>
        <w:ind w:firstLine="480"/>
        <w:jc w:val="left"/>
        <w:rPr>
          <w:rFonts w:ascii="仿宋" w:eastAsia="仿宋" w:hAnsi="仿宋" w:cs="宋体"/>
          <w:color w:val="333333"/>
          <w:kern w:val="0"/>
          <w:sz w:val="32"/>
          <w:szCs w:val="32"/>
        </w:rPr>
      </w:pPr>
      <w:r w:rsidRPr="007952C5">
        <w:rPr>
          <w:rFonts w:ascii="仿宋" w:eastAsia="仿宋" w:hAnsi="仿宋" w:cs="宋体" w:hint="eastAsia"/>
          <w:color w:val="333333"/>
          <w:kern w:val="0"/>
          <w:sz w:val="32"/>
          <w:szCs w:val="32"/>
        </w:rPr>
        <w:t>张建新，男</w:t>
      </w:r>
      <w:r w:rsidR="00F54453" w:rsidRPr="007952C5">
        <w:rPr>
          <w:rFonts w:ascii="仿宋" w:eastAsia="仿宋" w:hAnsi="仿宋" w:cs="宋体" w:hint="eastAsia"/>
          <w:color w:val="333333"/>
          <w:kern w:val="0"/>
          <w:sz w:val="32"/>
          <w:szCs w:val="32"/>
        </w:rPr>
        <w:t>，西北农林科技大学食品科学与工程学院教授。现任国家食品药品监督管理总局食品安全普法宣讲团讲师，陕西省标准化协会常务理事、陕西省农业产业化龙头企业协会理事、陕西省质量监督检验协会理事，陕西省食品安全标准审定专家，杨凌示范区农业标准化领导小组成员。主要从事食品标准与法规、食品质量安全控制和传统食品标准化教学与科研工作。农业部规划教材《食品标准与技术法规》主编，国家特色专业建设教材《食品安全概论》主编。</w:t>
      </w:r>
    </w:p>
    <w:p w:rsidR="00862303" w:rsidRPr="007952C5" w:rsidRDefault="00862303">
      <w:pPr>
        <w:rPr>
          <w:rFonts w:ascii="仿宋" w:eastAsia="仿宋" w:hAnsi="仿宋"/>
          <w:sz w:val="32"/>
          <w:szCs w:val="32"/>
        </w:rPr>
      </w:pPr>
    </w:p>
    <w:sectPr w:rsidR="00862303" w:rsidRPr="007952C5" w:rsidSect="00370F03">
      <w:pgSz w:w="11906" w:h="16838" w:code="9"/>
      <w:pgMar w:top="1701" w:right="1418" w:bottom="1418" w:left="1701"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97B" w:rsidRDefault="003A797B" w:rsidP="00F54453">
      <w:r>
        <w:separator/>
      </w:r>
    </w:p>
  </w:endnote>
  <w:endnote w:type="continuationSeparator" w:id="0">
    <w:p w:rsidR="003A797B" w:rsidRDefault="003A797B" w:rsidP="00F5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97B" w:rsidRDefault="003A797B" w:rsidP="00F54453">
      <w:r>
        <w:separator/>
      </w:r>
    </w:p>
  </w:footnote>
  <w:footnote w:type="continuationSeparator" w:id="0">
    <w:p w:rsidR="003A797B" w:rsidRDefault="003A797B" w:rsidP="00F54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C03"/>
    <w:rsid w:val="00071290"/>
    <w:rsid w:val="00291C03"/>
    <w:rsid w:val="00370F03"/>
    <w:rsid w:val="003A797B"/>
    <w:rsid w:val="004816CE"/>
    <w:rsid w:val="007952C5"/>
    <w:rsid w:val="007F6141"/>
    <w:rsid w:val="00862303"/>
    <w:rsid w:val="008F6418"/>
    <w:rsid w:val="00A452E5"/>
    <w:rsid w:val="00D05638"/>
    <w:rsid w:val="00D95A7E"/>
    <w:rsid w:val="00E659A3"/>
    <w:rsid w:val="00F53311"/>
    <w:rsid w:val="00F5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A5A68"/>
  <w15:docId w15:val="{2A75F1CF-B9FD-4839-879C-DE30E401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4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4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4453"/>
    <w:rPr>
      <w:sz w:val="18"/>
      <w:szCs w:val="18"/>
    </w:rPr>
  </w:style>
  <w:style w:type="paragraph" w:styleId="a5">
    <w:name w:val="footer"/>
    <w:basedOn w:val="a"/>
    <w:link w:val="a6"/>
    <w:uiPriority w:val="99"/>
    <w:unhideWhenUsed/>
    <w:rsid w:val="00F54453"/>
    <w:pPr>
      <w:tabs>
        <w:tab w:val="center" w:pos="4153"/>
        <w:tab w:val="right" w:pos="8306"/>
      </w:tabs>
      <w:snapToGrid w:val="0"/>
      <w:jc w:val="left"/>
    </w:pPr>
    <w:rPr>
      <w:sz w:val="18"/>
      <w:szCs w:val="18"/>
    </w:rPr>
  </w:style>
  <w:style w:type="character" w:customStyle="1" w:styleId="a6">
    <w:name w:val="页脚 字符"/>
    <w:basedOn w:val="a0"/>
    <w:link w:val="a5"/>
    <w:uiPriority w:val="99"/>
    <w:rsid w:val="00F544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722</Characters>
  <Application>Microsoft Office Word</Application>
  <DocSecurity>0</DocSecurity>
  <Lines>6</Lines>
  <Paragraphs>1</Paragraphs>
  <ScaleCrop>false</ScaleCrop>
  <Company>MS</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张艳艳</dc:creator>
  <cp:lastModifiedBy>zhou dan</cp:lastModifiedBy>
  <cp:revision>4</cp:revision>
  <dcterms:created xsi:type="dcterms:W3CDTF">2018-09-23T08:56:00Z</dcterms:created>
  <dcterms:modified xsi:type="dcterms:W3CDTF">2018-09-25T00:52:00Z</dcterms:modified>
</cp:coreProperties>
</file>